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18EBD" w14:textId="323FC530" w:rsidR="00067BB2" w:rsidRDefault="007500D5" w:rsidP="004B0481">
      <w:pPr>
        <w:pStyle w:val="Title"/>
        <w:rPr>
          <w:sz w:val="52"/>
          <w:szCs w:val="52"/>
        </w:rPr>
      </w:pPr>
      <w:r w:rsidRPr="004B0481">
        <w:rPr>
          <w:sz w:val="52"/>
          <w:szCs w:val="52"/>
        </w:rPr>
        <w:t xml:space="preserve">User Guide: </w:t>
      </w:r>
      <w:r w:rsidR="00D30A16" w:rsidRPr="00983CF9">
        <w:rPr>
          <w:b/>
          <w:bCs/>
          <w:sz w:val="52"/>
          <w:szCs w:val="52"/>
        </w:rPr>
        <w:t>Service</w:t>
      </w:r>
      <w:r w:rsidR="00F438E1" w:rsidRPr="00983CF9">
        <w:rPr>
          <w:b/>
          <w:bCs/>
          <w:sz w:val="52"/>
          <w:szCs w:val="52"/>
        </w:rPr>
        <w:t>s</w:t>
      </w:r>
      <w:r w:rsidR="00D30A16" w:rsidRPr="00983CF9">
        <w:rPr>
          <w:b/>
          <w:bCs/>
          <w:sz w:val="52"/>
          <w:szCs w:val="52"/>
        </w:rPr>
        <w:t xml:space="preserve"> Pending Provider</w:t>
      </w:r>
      <w:r w:rsidRPr="004B0481">
        <w:rPr>
          <w:sz w:val="52"/>
          <w:szCs w:val="52"/>
        </w:rPr>
        <w:t xml:space="preserve"> Report</w:t>
      </w:r>
    </w:p>
    <w:p w14:paraId="1509F42B" w14:textId="0B2E6D1A" w:rsidR="004B0481" w:rsidRDefault="004B0481" w:rsidP="004B0481">
      <w:pPr>
        <w:pStyle w:val="Heading1"/>
      </w:pPr>
      <w:r>
        <w:t>Overview</w:t>
      </w:r>
    </w:p>
    <w:p w14:paraId="16ED1E36" w14:textId="77777777" w:rsidR="006148AE" w:rsidRDefault="006148AE" w:rsidP="006148AE">
      <w:r>
        <w:t xml:space="preserve">In September 2021, a new process will be deployed in SIMS to track details of certain pending in-home service referrals for consumers Services identified are interventions specific to a consumer’s assessed need and person-centered care plan. </w:t>
      </w:r>
    </w:p>
    <w:p w14:paraId="6FAE11FB" w14:textId="4B674E54" w:rsidR="00B21C3F" w:rsidRDefault="006148AE" w:rsidP="00B21C3F">
      <w:r>
        <w:t>The statewide tracking method establishes a consistent operational process and enables quantification of pending referrals for in-home service interventions for consumers. The tracking method and subsequent reporting provides pending service referrals by service, by region, by program, by key obstacle to service.  It also allows a longitudinal view, counting the number of days a particular service need is unmet.</w:t>
      </w:r>
      <w:r w:rsidR="009F318A">
        <w:t xml:space="preserve"> </w:t>
      </w:r>
      <w:r w:rsidR="00B21C3F">
        <w:t xml:space="preserve">This process tracks and quantifies unmet consumer needs for in-home services </w:t>
      </w:r>
    </w:p>
    <w:p w14:paraId="2E4D6314" w14:textId="499B8E47" w:rsidR="00B21C3F" w:rsidRDefault="00B21C3F" w:rsidP="00B21C3F">
      <w:pPr>
        <w:pStyle w:val="ListParagraph"/>
        <w:numPr>
          <w:ilvl w:val="0"/>
          <w:numId w:val="1"/>
        </w:numPr>
      </w:pPr>
      <w:r>
        <w:t>Chore</w:t>
      </w:r>
    </w:p>
    <w:p w14:paraId="1016A3D3" w14:textId="0F891C1D" w:rsidR="00B21C3F" w:rsidRDefault="00B21C3F" w:rsidP="00B21C3F">
      <w:pPr>
        <w:pStyle w:val="ListParagraph"/>
        <w:numPr>
          <w:ilvl w:val="0"/>
          <w:numId w:val="1"/>
        </w:numPr>
      </w:pPr>
      <w:r>
        <w:t>Companion</w:t>
      </w:r>
    </w:p>
    <w:p w14:paraId="73E5C8B6" w14:textId="72A71979" w:rsidR="00B21C3F" w:rsidRDefault="00B21C3F" w:rsidP="00B21C3F">
      <w:pPr>
        <w:pStyle w:val="ListParagraph"/>
        <w:numPr>
          <w:ilvl w:val="0"/>
          <w:numId w:val="1"/>
        </w:numPr>
      </w:pPr>
      <w:r>
        <w:t>Home Health Aide</w:t>
      </w:r>
    </w:p>
    <w:p w14:paraId="75AAD32B" w14:textId="298872C1" w:rsidR="00B21C3F" w:rsidRDefault="00B21C3F" w:rsidP="00B21C3F">
      <w:pPr>
        <w:pStyle w:val="ListParagraph"/>
        <w:numPr>
          <w:ilvl w:val="0"/>
          <w:numId w:val="1"/>
        </w:numPr>
      </w:pPr>
      <w:r>
        <w:t>Homemaker</w:t>
      </w:r>
    </w:p>
    <w:p w14:paraId="64B885F8" w14:textId="7380A6B5" w:rsidR="00B21C3F" w:rsidRDefault="00B21C3F" w:rsidP="00B21C3F">
      <w:pPr>
        <w:pStyle w:val="ListParagraph"/>
        <w:numPr>
          <w:ilvl w:val="0"/>
          <w:numId w:val="1"/>
        </w:numPr>
      </w:pPr>
      <w:r>
        <w:t>Personal Care</w:t>
      </w:r>
    </w:p>
    <w:p w14:paraId="28B1D768" w14:textId="46D832AA" w:rsidR="00B21C3F" w:rsidRDefault="00B21C3F" w:rsidP="00B21C3F">
      <w:pPr>
        <w:pStyle w:val="ListParagraph"/>
        <w:numPr>
          <w:ilvl w:val="0"/>
          <w:numId w:val="1"/>
        </w:numPr>
      </w:pPr>
      <w:r>
        <w:t>Supportive Home Care Aide</w:t>
      </w:r>
    </w:p>
    <w:p w14:paraId="6F1C8756" w14:textId="0934F254" w:rsidR="00B21C3F" w:rsidRDefault="00B21C3F" w:rsidP="00B21C3F">
      <w:r>
        <w:t xml:space="preserve">For the details of data entry to record such a consumer’s unmet need (service, dates, units, etc.), see the Business Rule document </w:t>
      </w:r>
      <w:r w:rsidR="009F318A" w:rsidRPr="00983CF9">
        <w:rPr>
          <w:b/>
          <w:bCs/>
          <w:color w:val="0070C0"/>
        </w:rPr>
        <w:t>SAMS Job Aid Unknown Provider Pending Referral.doc</w:t>
      </w:r>
      <w:r w:rsidR="009F318A" w:rsidRPr="009F318A">
        <w:t xml:space="preserve"> </w:t>
      </w:r>
      <w:r>
        <w:t xml:space="preserve"> available at &lt;</w:t>
      </w:r>
      <w:r w:rsidRPr="00B21C3F">
        <w:rPr>
          <w:b/>
          <w:bCs/>
        </w:rPr>
        <w:t>location name</w:t>
      </w:r>
      <w:r>
        <w:t>&gt; (&lt;</w:t>
      </w:r>
      <w:r w:rsidRPr="00B21C3F">
        <w:rPr>
          <w:b/>
          <w:bCs/>
        </w:rPr>
        <w:t>link to location</w:t>
      </w:r>
      <w:r>
        <w:t>&gt;).</w:t>
      </w:r>
    </w:p>
    <w:p w14:paraId="65E6972D" w14:textId="6F3E4D29" w:rsidR="004B0481" w:rsidRDefault="00CA0AC9" w:rsidP="004B0481">
      <w:pPr>
        <w:pStyle w:val="Heading1"/>
      </w:pPr>
      <w:r>
        <w:t xml:space="preserve">Report Runner: </w:t>
      </w:r>
      <w:r w:rsidR="009B5595">
        <w:t>Lo</w:t>
      </w:r>
      <w:r w:rsidR="004F2927">
        <w:t>cate and lo</w:t>
      </w:r>
      <w:r w:rsidR="009B5595">
        <w:t>ad</w:t>
      </w:r>
      <w:r w:rsidR="00B21C3F">
        <w:t xml:space="preserve"> the report</w:t>
      </w:r>
    </w:p>
    <w:p w14:paraId="3D134016" w14:textId="2D531B49" w:rsidR="00516CF7" w:rsidRDefault="004F2927" w:rsidP="0087079B">
      <w:r>
        <w:t>The Services Pending Providers</w:t>
      </w:r>
      <w:r w:rsidR="00B21C3F">
        <w:t xml:space="preserve"> may be run only by authorized users with </w:t>
      </w:r>
      <w:r w:rsidR="0087079B">
        <w:t>access role HAR Report Runner.  Login to Report Library, using your current WellSky userid and password.</w:t>
      </w:r>
      <w:r w:rsidR="00516CF7">
        <w:t xml:space="preserve"> </w:t>
      </w:r>
      <w:r w:rsidR="00C22196">
        <w:t>If you do not have this access role, it can be requested through your ASAP’s Access Manager.</w:t>
      </w:r>
    </w:p>
    <w:p w14:paraId="7A61B910" w14:textId="5F7F98BC" w:rsidR="0087079B" w:rsidRDefault="0087079B" w:rsidP="0087079B">
      <w:r>
        <w:t xml:space="preserve">URL: </w:t>
      </w:r>
      <w:hyperlink r:id="rId8" w:history="1">
        <w:r w:rsidRPr="004F1365">
          <w:rPr>
            <w:rStyle w:val="Hyperlink"/>
          </w:rPr>
          <w:t>https://har4.harmonyis.net/MA/Report%20Library</w:t>
        </w:r>
      </w:hyperlink>
      <w:r>
        <w:t xml:space="preserve">.  </w:t>
      </w:r>
    </w:p>
    <w:p w14:paraId="5DAF8896" w14:textId="46116EFD" w:rsidR="0087079B" w:rsidRPr="00516CF7" w:rsidRDefault="00D10112" w:rsidP="00516CF7">
      <w:pPr>
        <w:textAlignment w:val="top"/>
        <w:rPr>
          <w:rFonts w:cstheme="minorHAnsi"/>
          <w:color w:val="6D6F72"/>
        </w:rPr>
      </w:pPr>
      <w:r w:rsidRPr="00D10112">
        <w:rPr>
          <w:rFonts w:cstheme="minorHAnsi"/>
        </w:rPr>
        <w:t xml:space="preserve">Navigate to </w:t>
      </w:r>
      <w:hyperlink r:id="rId9" w:history="1">
        <w:r w:rsidRPr="009B5595">
          <w:rPr>
            <w:rStyle w:val="Hyperlink"/>
            <w:rFonts w:cstheme="minorHAnsi"/>
          </w:rPr>
          <w:t>Report Library</w:t>
        </w:r>
      </w:hyperlink>
      <w:r w:rsidRPr="009B5595">
        <w:rPr>
          <w:rFonts w:cstheme="minorHAnsi"/>
        </w:rPr>
        <w:t xml:space="preserve"> </w:t>
      </w:r>
      <w:r w:rsidR="0087079B" w:rsidRPr="009B5595">
        <w:rPr>
          <w:rFonts w:cstheme="minorHAnsi"/>
        </w:rPr>
        <w:t xml:space="preserve">&gt; </w:t>
      </w:r>
      <w:hyperlink r:id="rId10" w:history="1">
        <w:r w:rsidRPr="009B5595">
          <w:rPr>
            <w:rStyle w:val="Hyperlink"/>
            <w:rFonts w:cstheme="minorHAnsi"/>
            <w:color w:val="0072BC"/>
            <w:shd w:val="clear" w:color="auto" w:fill="98D6FD"/>
          </w:rPr>
          <w:t>Community</w:t>
        </w:r>
      </w:hyperlink>
      <w:r w:rsidRPr="009B5595">
        <w:rPr>
          <w:rFonts w:cstheme="minorHAnsi"/>
        </w:rPr>
        <w:t xml:space="preserve"> </w:t>
      </w:r>
      <w:r w:rsidR="0087079B" w:rsidRPr="009B5595">
        <w:rPr>
          <w:rFonts w:cstheme="minorHAnsi"/>
        </w:rPr>
        <w:t xml:space="preserve">&gt; </w:t>
      </w:r>
      <w:hyperlink r:id="rId11" w:history="1">
        <w:r w:rsidRPr="009B5595">
          <w:rPr>
            <w:rStyle w:val="Hyperlink"/>
            <w:rFonts w:cstheme="minorHAnsi"/>
          </w:rPr>
          <w:t>Useful Reports</w:t>
        </w:r>
      </w:hyperlink>
    </w:p>
    <w:p w14:paraId="728DAF84" w14:textId="57E1317D" w:rsidR="00D10112" w:rsidRPr="00D10112" w:rsidRDefault="00D10112" w:rsidP="00D10112">
      <w:pPr>
        <w:textAlignment w:val="top"/>
        <w:rPr>
          <w:rFonts w:cstheme="minorHAnsi"/>
          <w:color w:val="6D6F72"/>
        </w:rPr>
      </w:pPr>
      <w:r w:rsidRPr="00D10112">
        <w:rPr>
          <w:rFonts w:cstheme="minorHAnsi"/>
        </w:rPr>
        <w:t xml:space="preserve">Open the report whose title is </w:t>
      </w:r>
      <w:hyperlink r:id="rId12" w:history="1">
        <w:r w:rsidRPr="00D10112">
          <w:rPr>
            <w:rStyle w:val="Hyperlink"/>
            <w:rFonts w:cstheme="minorHAnsi"/>
          </w:rPr>
          <w:t>Services_Pending_Providers - r0 - 9-17-2021</w:t>
        </w:r>
      </w:hyperlink>
      <w:r w:rsidRPr="00D10112">
        <w:rPr>
          <w:rFonts w:cstheme="minorHAnsi"/>
          <w:color w:val="6D6F72"/>
        </w:rPr>
        <w:t xml:space="preserve">.  </w:t>
      </w:r>
      <w:r w:rsidRPr="00516CF7">
        <w:t>Note – this filename will change as the report is updated</w:t>
      </w:r>
      <w:r w:rsidR="00516CF7">
        <w:t xml:space="preserve">, so look for the report </w:t>
      </w:r>
      <w:r w:rsidR="006F0465">
        <w:t xml:space="preserve">in this folder </w:t>
      </w:r>
      <w:r w:rsidR="00516CF7">
        <w:t xml:space="preserve">with the stem </w:t>
      </w:r>
      <w:r w:rsidR="00516CF7" w:rsidRPr="00516CF7">
        <w:rPr>
          <w:b/>
          <w:bCs/>
        </w:rPr>
        <w:t>Services Pending Providers</w:t>
      </w:r>
      <w:r w:rsidR="00516CF7">
        <w:t>, with the most recent update date.</w:t>
      </w:r>
    </w:p>
    <w:p w14:paraId="07B5F098" w14:textId="5A749507" w:rsidR="0023040F" w:rsidRDefault="009B5595" w:rsidP="0023040F">
      <w:r>
        <w:rPr>
          <w:noProof/>
        </w:rPr>
        <w:drawing>
          <wp:inline distT="0" distB="0" distL="0" distR="0" wp14:anchorId="45860536" wp14:editId="4B78F29A">
            <wp:extent cx="4438650" cy="1882432"/>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449543" cy="1887052"/>
                    </a:xfrm>
                    <a:prstGeom prst="rect">
                      <a:avLst/>
                    </a:prstGeom>
                  </pic:spPr>
                </pic:pic>
              </a:graphicData>
            </a:graphic>
          </wp:inline>
        </w:drawing>
      </w:r>
    </w:p>
    <w:p w14:paraId="5D90A0D7" w14:textId="5CAC8887" w:rsidR="00B21C3F" w:rsidRDefault="00B21C3F" w:rsidP="00B21C3F">
      <w:pPr>
        <w:pStyle w:val="Heading1"/>
      </w:pPr>
      <w:r>
        <w:lastRenderedPageBreak/>
        <w:t>Run the Report</w:t>
      </w:r>
    </w:p>
    <w:p w14:paraId="76D30594" w14:textId="45578475" w:rsidR="00516CF7" w:rsidRDefault="00516CF7" w:rsidP="00516CF7">
      <w:pPr>
        <w:pStyle w:val="Heading2"/>
      </w:pPr>
      <w:r>
        <w:t>Set Parameters</w:t>
      </w:r>
    </w:p>
    <w:p w14:paraId="498147F5" w14:textId="154EB39C" w:rsidR="0048530E" w:rsidRPr="0048530E" w:rsidRDefault="0048530E" w:rsidP="0048530E">
      <w:r>
        <w:t xml:space="preserve">A report runner can indicate their </w:t>
      </w:r>
      <w:r w:rsidR="008219E4">
        <w:rPr>
          <w:b/>
          <w:bCs/>
        </w:rPr>
        <w:t>ASAP</w:t>
      </w:r>
      <w:r>
        <w:t xml:space="preserve">(s) of interest.  Statewide </w:t>
      </w:r>
      <w:r w:rsidRPr="0048530E">
        <w:rPr>
          <w:b/>
          <w:bCs/>
        </w:rPr>
        <w:t>Care Programs</w:t>
      </w:r>
      <w:r>
        <w:t xml:space="preserve"> providing in-home services are defaulted.</w:t>
      </w:r>
    </w:p>
    <w:p w14:paraId="7E73E1B3" w14:textId="0324F163" w:rsidR="00516CF7" w:rsidRDefault="00516CF7" w:rsidP="00516CF7">
      <w:pPr>
        <w:pStyle w:val="Heading3"/>
      </w:pPr>
      <w:r>
        <w:t>Care Programs</w:t>
      </w:r>
    </w:p>
    <w:p w14:paraId="4462FBDE" w14:textId="04722771" w:rsidR="009B5595" w:rsidRDefault="00516CF7" w:rsidP="00516CF7">
      <w:r>
        <w:t>The report defaults to show Pending Provider service plans in all key Care Programs</w:t>
      </w:r>
      <w:r w:rsidR="00C22196">
        <w:t>, in which this method is authorized.</w:t>
      </w:r>
      <w:r w:rsidR="009B5595">
        <w:t xml:space="preserve"> Most users will not want to adjust the Care Programs, but it is available.</w:t>
      </w:r>
    </w:p>
    <w:tbl>
      <w:tblPr>
        <w:tblStyle w:val="TableGrid"/>
        <w:tblW w:w="0" w:type="auto"/>
        <w:tblLook w:val="04A0" w:firstRow="1" w:lastRow="0" w:firstColumn="1" w:lastColumn="0" w:noHBand="0" w:noVBand="1"/>
      </w:tblPr>
      <w:tblGrid>
        <w:gridCol w:w="2697"/>
        <w:gridCol w:w="2697"/>
        <w:gridCol w:w="2698"/>
        <w:gridCol w:w="2698"/>
      </w:tblGrid>
      <w:tr w:rsidR="00516CF7" w14:paraId="794046E4" w14:textId="77777777" w:rsidTr="00516CF7">
        <w:tc>
          <w:tcPr>
            <w:tcW w:w="2697" w:type="dxa"/>
          </w:tcPr>
          <w:p w14:paraId="5891A98D" w14:textId="77777777" w:rsidR="00516CF7" w:rsidRDefault="00516CF7" w:rsidP="00516CF7">
            <w:r>
              <w:t>Choices / Waiver</w:t>
            </w:r>
          </w:p>
          <w:p w14:paraId="67227ABC" w14:textId="77777777" w:rsidR="00516CF7" w:rsidRDefault="00516CF7" w:rsidP="00516CF7">
            <w:r>
              <w:t>Home Care Basic / Waiver</w:t>
            </w:r>
          </w:p>
          <w:p w14:paraId="25037201" w14:textId="77777777" w:rsidR="00516CF7" w:rsidRDefault="00516CF7" w:rsidP="00516CF7"/>
        </w:tc>
        <w:tc>
          <w:tcPr>
            <w:tcW w:w="2697" w:type="dxa"/>
          </w:tcPr>
          <w:p w14:paraId="50648C54" w14:textId="77777777" w:rsidR="00516CF7" w:rsidRDefault="00516CF7" w:rsidP="00516CF7">
            <w:r>
              <w:t>ECOP / Non-Waiver</w:t>
            </w:r>
          </w:p>
          <w:p w14:paraId="3C684550" w14:textId="77777777" w:rsidR="00516CF7" w:rsidRDefault="00516CF7" w:rsidP="00516CF7">
            <w:r>
              <w:t>Home Care / Over-Income</w:t>
            </w:r>
          </w:p>
          <w:p w14:paraId="0737DCE4" w14:textId="77777777" w:rsidR="00516CF7" w:rsidRDefault="00516CF7" w:rsidP="00516CF7">
            <w:r>
              <w:t>Home Care Basic / Non-Waiver</w:t>
            </w:r>
          </w:p>
          <w:p w14:paraId="0521CD9B" w14:textId="77777777" w:rsidR="00516CF7" w:rsidRDefault="00516CF7" w:rsidP="00516CF7">
            <w:r>
              <w:t>Respite / Over-Income</w:t>
            </w:r>
          </w:p>
          <w:p w14:paraId="10396170" w14:textId="77777777" w:rsidR="00516CF7" w:rsidRDefault="00516CF7" w:rsidP="00516CF7"/>
        </w:tc>
        <w:tc>
          <w:tcPr>
            <w:tcW w:w="2698" w:type="dxa"/>
          </w:tcPr>
          <w:p w14:paraId="74E1318D" w14:textId="77777777" w:rsidR="00516CF7" w:rsidRDefault="00516CF7" w:rsidP="00516CF7">
            <w:r>
              <w:t>SCO - BMC HealthNet 1 (Primary)</w:t>
            </w:r>
          </w:p>
          <w:p w14:paraId="7E36EB20" w14:textId="77777777" w:rsidR="00516CF7" w:rsidRDefault="00516CF7" w:rsidP="00516CF7">
            <w:r>
              <w:t>SCO - Commonwealth Care Alliance 1 (Primary)</w:t>
            </w:r>
          </w:p>
          <w:p w14:paraId="1BE7230A" w14:textId="77777777" w:rsidR="00516CF7" w:rsidRDefault="00516CF7" w:rsidP="00516CF7">
            <w:r>
              <w:t xml:space="preserve">SCO - Fallon </w:t>
            </w:r>
            <w:proofErr w:type="spellStart"/>
            <w:r>
              <w:t>Navicare</w:t>
            </w:r>
            <w:proofErr w:type="spellEnd"/>
            <w:r>
              <w:t xml:space="preserve"> 1 (Primary)</w:t>
            </w:r>
          </w:p>
          <w:p w14:paraId="0D37E637" w14:textId="77777777" w:rsidR="00516CF7" w:rsidRDefault="00516CF7" w:rsidP="00516CF7">
            <w:r>
              <w:t>SCO - Senior Whole Health 1 (Primary)</w:t>
            </w:r>
          </w:p>
          <w:p w14:paraId="34878C92" w14:textId="77777777" w:rsidR="00516CF7" w:rsidRDefault="00516CF7" w:rsidP="00516CF7">
            <w:r>
              <w:t>SCO - Tufts 1 (Primary)</w:t>
            </w:r>
          </w:p>
          <w:p w14:paraId="4F28868B" w14:textId="77777777" w:rsidR="00516CF7" w:rsidRPr="00516CF7" w:rsidRDefault="00516CF7" w:rsidP="00516CF7">
            <w:r>
              <w:t>SCO - United 1 (Primary)</w:t>
            </w:r>
          </w:p>
          <w:p w14:paraId="045BCDB3" w14:textId="77777777" w:rsidR="00516CF7" w:rsidRDefault="00516CF7" w:rsidP="00516CF7"/>
        </w:tc>
        <w:tc>
          <w:tcPr>
            <w:tcW w:w="2698" w:type="dxa"/>
          </w:tcPr>
          <w:p w14:paraId="397E65A3" w14:textId="77777777" w:rsidR="00516CF7" w:rsidRDefault="00516CF7" w:rsidP="00516CF7">
            <w:r>
              <w:t>One Care - Commonwealth Care Alliance</w:t>
            </w:r>
          </w:p>
          <w:p w14:paraId="410DED1D" w14:textId="77777777" w:rsidR="00516CF7" w:rsidRDefault="00516CF7" w:rsidP="00516CF7">
            <w:r>
              <w:t>One Care - Network Health Unify</w:t>
            </w:r>
          </w:p>
          <w:p w14:paraId="50EEEE7E" w14:textId="77777777" w:rsidR="00516CF7" w:rsidRDefault="00516CF7" w:rsidP="00516CF7"/>
        </w:tc>
      </w:tr>
    </w:tbl>
    <w:p w14:paraId="28D0D359" w14:textId="77777777" w:rsidR="009B5595" w:rsidRPr="00516CF7" w:rsidRDefault="009B5595" w:rsidP="009B5595">
      <w:pPr>
        <w:pStyle w:val="Heading3"/>
      </w:pPr>
      <w:r>
        <w:t>Agency</w:t>
      </w:r>
    </w:p>
    <w:p w14:paraId="6E48D273" w14:textId="6254E889" w:rsidR="009B5595" w:rsidRDefault="009B5595" w:rsidP="009B5595">
      <w:r>
        <w:t>Set the AGENCY parameter to display the ASAP</w:t>
      </w:r>
      <w:r w:rsidR="00F51245">
        <w:t>(s)</w:t>
      </w:r>
      <w:r>
        <w:t xml:space="preserve"> of interest.  You may choose more than one ASAP.</w:t>
      </w:r>
    </w:p>
    <w:p w14:paraId="3B4D238E" w14:textId="42A5CC41" w:rsidR="00516CF7" w:rsidRDefault="009B5595" w:rsidP="009B5595">
      <w:pPr>
        <w:pStyle w:val="Heading3"/>
      </w:pPr>
      <w:r>
        <w:t>Export to Excel</w:t>
      </w:r>
    </w:p>
    <w:p w14:paraId="6D99C163" w14:textId="4063669A" w:rsidR="009B5595" w:rsidRPr="009B5595" w:rsidRDefault="006E4B5F" w:rsidP="009B5595">
      <w:r>
        <w:t>Export the report’s output to Excel.  The rest of this User Guide will refer to the XLS</w:t>
      </w:r>
      <w:r w:rsidR="00F51245">
        <w:t xml:space="preserve"> and its named tabs</w:t>
      </w:r>
      <w:r>
        <w:t>.</w:t>
      </w:r>
    </w:p>
    <w:p w14:paraId="34C85DB6" w14:textId="358C1980" w:rsidR="00190DED" w:rsidRDefault="00190DED" w:rsidP="0023040F">
      <w:pPr>
        <w:pStyle w:val="Heading1"/>
      </w:pPr>
      <w:r>
        <w:t>About the dataset</w:t>
      </w:r>
    </w:p>
    <w:p w14:paraId="2BE7D6A3" w14:textId="3F960A38" w:rsidR="00B11319" w:rsidRDefault="00B11319" w:rsidP="00190DED">
      <w:r>
        <w:t>Each row of the dataset represents a unique Service Plan, specified by Consumer, Care Program, Care Plan, Service, Service Plan, and Service Schedule.  A consumer might have several Service Plan rows, with Open or Not Open referrals, as a consumer might have renewed Care Plan or transferred programs while waiting for service.  Open Referrals can be tracked across service plans and programs by use of the Service Plan Status Date, which can indicate that a consumer has been waiting since before the Service Plan Start Date.</w:t>
      </w:r>
    </w:p>
    <w:p w14:paraId="7A12D47E" w14:textId="58D12282" w:rsidR="00562CAD" w:rsidRDefault="00562CAD" w:rsidP="00190DED">
      <w:r>
        <w:t xml:space="preserve">Note that Service Plans within Care Plans where [Care Plan Start Date] &gt;= [Report Run Date] are discarded.  Care Managers will commonly prepare such Care Plans using the Copy Care Plan function, </w:t>
      </w:r>
      <w:r w:rsidR="00983CF9">
        <w:t xml:space="preserve">preparing for an Annual </w:t>
      </w:r>
      <w:proofErr w:type="spellStart"/>
      <w:r w:rsidR="00983CF9">
        <w:t>Redtermination</w:t>
      </w:r>
      <w:proofErr w:type="spellEnd"/>
      <w:r w:rsidR="00983CF9">
        <w:t xml:space="preserve">.  </w:t>
      </w:r>
      <w:proofErr w:type="gramStart"/>
      <w:r w:rsidR="00983CF9">
        <w:t>However</w:t>
      </w:r>
      <w:proofErr w:type="gramEnd"/>
      <w:r>
        <w:t xml:space="preserve"> referrals cannot have </w:t>
      </w:r>
      <w:r w:rsidR="00983CF9">
        <w:t xml:space="preserve">future </w:t>
      </w:r>
      <w:r>
        <w:t>start dates – they throw off calculations of Days Unmet.</w:t>
      </w:r>
    </w:p>
    <w:p w14:paraId="5ABB1E63" w14:textId="3C693A21" w:rsidR="00190DED" w:rsidRPr="00190DED" w:rsidRDefault="00190DED" w:rsidP="00190DED">
      <w:r>
        <w:t xml:space="preserve">See the section of this document headed </w:t>
      </w:r>
      <w:r w:rsidRPr="00190DED">
        <w:rPr>
          <w:b/>
          <w:bCs/>
        </w:rPr>
        <w:fldChar w:fldCharType="begin"/>
      </w:r>
      <w:r w:rsidRPr="00190DED">
        <w:rPr>
          <w:b/>
          <w:bCs/>
        </w:rPr>
        <w:instrText xml:space="preserve"> REF _Ref82816815 \h </w:instrText>
      </w:r>
      <w:r>
        <w:rPr>
          <w:b/>
          <w:bCs/>
        </w:rPr>
        <w:instrText xml:space="preserve"> \* MERGEFORMAT </w:instrText>
      </w:r>
      <w:r w:rsidRPr="00190DED">
        <w:rPr>
          <w:b/>
          <w:bCs/>
        </w:rPr>
      </w:r>
      <w:r w:rsidRPr="00190DED">
        <w:rPr>
          <w:b/>
          <w:bCs/>
        </w:rPr>
        <w:fldChar w:fldCharType="separate"/>
      </w:r>
      <w:r w:rsidR="00B11319" w:rsidRPr="00B11319">
        <w:rPr>
          <w:b/>
          <w:bCs/>
        </w:rPr>
        <w:t>Tab: Flat File</w:t>
      </w:r>
      <w:r w:rsidRPr="00190DED">
        <w:rPr>
          <w:b/>
          <w:bCs/>
        </w:rPr>
        <w:fldChar w:fldCharType="end"/>
      </w:r>
      <w:r>
        <w:t xml:space="preserve"> for a list of the fields of the dataset.  Most of the fields are from the Service Plan (aka Service Allocation) records, as well as the Consumers connected to the Service Plans.  Other fields are calculated or derived from the various Dates</w:t>
      </w:r>
      <w:r w:rsidR="004F69AE">
        <w:t>, Allocations,</w:t>
      </w:r>
      <w:r>
        <w:t xml:space="preserve"> and Statuses of </w:t>
      </w:r>
      <w:r w:rsidR="004F69AE">
        <w:t xml:space="preserve">related </w:t>
      </w:r>
      <w:r>
        <w:t>Service Plan, Care Plan, and Care Enrollment records.</w:t>
      </w:r>
    </w:p>
    <w:p w14:paraId="77DCC668" w14:textId="074D2544" w:rsidR="00190DED" w:rsidRDefault="008219E4" w:rsidP="00190DED">
      <w:pPr>
        <w:pStyle w:val="Heading2"/>
        <w:rPr>
          <w:b/>
          <w:bCs/>
        </w:rPr>
      </w:pPr>
      <w:r>
        <w:t>The query is b</w:t>
      </w:r>
      <w:r w:rsidR="00190DED">
        <w:t>ased on Service Plan</w:t>
      </w:r>
      <w:r w:rsidR="004F69AE">
        <w:t>s</w:t>
      </w:r>
      <w:r w:rsidR="00190DED">
        <w:t xml:space="preserve"> </w:t>
      </w:r>
      <w:r w:rsidR="004F69AE">
        <w:t>where</w:t>
      </w:r>
      <w:r w:rsidR="00190DED">
        <w:t xml:space="preserve"> Provider</w:t>
      </w:r>
      <w:r w:rsidR="004F69AE">
        <w:t xml:space="preserve"> </w:t>
      </w:r>
      <w:r w:rsidR="00190DED">
        <w:t>=</w:t>
      </w:r>
      <w:r w:rsidR="004F69AE">
        <w:t xml:space="preserve"> </w:t>
      </w:r>
      <w:r w:rsidR="004F69AE" w:rsidRPr="004F69AE">
        <w:rPr>
          <w:b/>
          <w:bCs/>
        </w:rPr>
        <w:t>Unknown</w:t>
      </w:r>
      <w:r w:rsidR="004F69AE">
        <w:t xml:space="preserve"> &amp;</w:t>
      </w:r>
      <w:r w:rsidR="00190DED">
        <w:t xml:space="preserve"> Service</w:t>
      </w:r>
      <w:r w:rsidR="004F69AE">
        <w:t xml:space="preserve"> </w:t>
      </w:r>
      <w:r w:rsidR="00190DED">
        <w:t>=</w:t>
      </w:r>
      <w:r w:rsidR="004F69AE">
        <w:t xml:space="preserve"> </w:t>
      </w:r>
      <w:r w:rsidR="004F69AE" w:rsidRPr="004F69AE">
        <w:rPr>
          <w:b/>
          <w:bCs/>
        </w:rPr>
        <w:t>Referral_Pending</w:t>
      </w:r>
    </w:p>
    <w:p w14:paraId="74E5C933" w14:textId="03311544" w:rsidR="008219E4" w:rsidRDefault="008219E4" w:rsidP="008219E4">
      <w:r>
        <w:t>There are currently six (6) services underpinning this report.</w:t>
      </w:r>
    </w:p>
    <w:tbl>
      <w:tblPr>
        <w:tblStyle w:val="TableGrid"/>
        <w:tblW w:w="0" w:type="auto"/>
        <w:tblCellMar>
          <w:top w:w="72" w:type="dxa"/>
          <w:bottom w:w="72" w:type="dxa"/>
        </w:tblCellMar>
        <w:tblLook w:val="04A0" w:firstRow="1" w:lastRow="0" w:firstColumn="1" w:lastColumn="0" w:noHBand="0" w:noVBand="1"/>
      </w:tblPr>
      <w:tblGrid>
        <w:gridCol w:w="2510"/>
        <w:gridCol w:w="3732"/>
      </w:tblGrid>
      <w:tr w:rsidR="008219E4" w14:paraId="0B61B80C" w14:textId="77777777" w:rsidTr="004E6729">
        <w:tc>
          <w:tcPr>
            <w:tcW w:w="2510" w:type="dxa"/>
            <w:shd w:val="clear" w:color="auto" w:fill="F2F2F2" w:themeFill="background1" w:themeFillShade="F2"/>
          </w:tcPr>
          <w:p w14:paraId="4BA03F64" w14:textId="77777777" w:rsidR="008219E4" w:rsidRDefault="008219E4" w:rsidP="008219E4">
            <w:r>
              <w:t>Homemaker - Pending</w:t>
            </w:r>
          </w:p>
          <w:p w14:paraId="5DACCA06" w14:textId="77777777" w:rsidR="008219E4" w:rsidRDefault="008219E4" w:rsidP="008219E4">
            <w:r>
              <w:t>Personal Care – Pending</w:t>
            </w:r>
          </w:p>
          <w:p w14:paraId="0EE1F999" w14:textId="0D09948B" w:rsidR="008219E4" w:rsidRDefault="008219E4" w:rsidP="008219E4">
            <w:r>
              <w:t>Companion – Pending</w:t>
            </w:r>
          </w:p>
        </w:tc>
        <w:tc>
          <w:tcPr>
            <w:tcW w:w="3732" w:type="dxa"/>
            <w:shd w:val="clear" w:color="auto" w:fill="F2F2F2" w:themeFill="background1" w:themeFillShade="F2"/>
          </w:tcPr>
          <w:p w14:paraId="09DA76F3" w14:textId="77777777" w:rsidR="008219E4" w:rsidRDefault="008219E4" w:rsidP="008219E4">
            <w:r>
              <w:t>Chore – Pending</w:t>
            </w:r>
          </w:p>
          <w:p w14:paraId="1D11F383" w14:textId="77777777" w:rsidR="008219E4" w:rsidRDefault="008219E4" w:rsidP="008219E4">
            <w:r>
              <w:t>Home Health Aide – Pending</w:t>
            </w:r>
          </w:p>
          <w:p w14:paraId="0E3110E4" w14:textId="43944CE0" w:rsidR="008219E4" w:rsidRDefault="008219E4" w:rsidP="008219E4">
            <w:r>
              <w:t>Supportive Home Care Aide – Pending</w:t>
            </w:r>
          </w:p>
        </w:tc>
      </w:tr>
    </w:tbl>
    <w:p w14:paraId="753EF73D" w14:textId="27634FF2" w:rsidR="00F209D8" w:rsidRPr="00F209D8" w:rsidRDefault="00F209D8" w:rsidP="008219E4">
      <w:r>
        <w:lastRenderedPageBreak/>
        <w:t xml:space="preserve">This report is based purely on looking for service plans </w:t>
      </w:r>
      <w:r w:rsidRPr="00F209D8">
        <w:t xml:space="preserve">where Provider = </w:t>
      </w:r>
      <w:r w:rsidRPr="004E6729">
        <w:rPr>
          <w:b/>
          <w:bCs/>
        </w:rPr>
        <w:t xml:space="preserve">Unknown </w:t>
      </w:r>
      <w:r w:rsidR="004E6729" w:rsidRPr="004E6729">
        <w:rPr>
          <w:b/>
          <w:bCs/>
        </w:rPr>
        <w:t>Provider/Referral Pending</w:t>
      </w:r>
      <w:r w:rsidR="004E6729">
        <w:t xml:space="preserve"> </w:t>
      </w:r>
      <w:r w:rsidRPr="00F209D8">
        <w:t xml:space="preserve">&amp; Service = </w:t>
      </w:r>
      <w:r w:rsidR="008219E4">
        <w:t>&lt;Service&gt; -</w:t>
      </w:r>
      <w:r w:rsidRPr="00F209D8">
        <w:t>Pending</w:t>
      </w:r>
      <w:r>
        <w:t xml:space="preserve">.  All other information in these Service Plans must be accurate, according to the </w:t>
      </w:r>
      <w:r w:rsidR="001F0200">
        <w:t xml:space="preserve">Home Care </w:t>
      </w:r>
      <w:r>
        <w:t>Business Rule.</w:t>
      </w:r>
    </w:p>
    <w:p w14:paraId="15A64CAD" w14:textId="3916CD89" w:rsidR="004F69AE" w:rsidRDefault="004F69AE" w:rsidP="004F69AE">
      <w:pPr>
        <w:pStyle w:val="Heading2"/>
        <w:rPr>
          <w:b/>
          <w:bCs/>
        </w:rPr>
      </w:pPr>
      <w:r>
        <w:t>Setting the attribute [</w:t>
      </w:r>
      <w:bookmarkStart w:id="0" w:name="_Hlk82863096"/>
      <w:r w:rsidRPr="004F69AE">
        <w:rPr>
          <w:b/>
          <w:bCs/>
        </w:rPr>
        <w:t>Calculated_End_Date</w:t>
      </w:r>
      <w:bookmarkEnd w:id="0"/>
      <w:r>
        <w:rPr>
          <w:b/>
          <w:bCs/>
        </w:rPr>
        <w:t>]</w:t>
      </w:r>
    </w:p>
    <w:p w14:paraId="3AD7E16D" w14:textId="76EFE18E" w:rsidR="004F69AE" w:rsidRPr="004F69AE" w:rsidRDefault="004F2927" w:rsidP="004F69AE">
      <w:r>
        <w:t xml:space="preserve">This is filled with the Service Plan End Date.  If the Service Plan’s End Date is blank, </w:t>
      </w:r>
      <w:proofErr w:type="gramStart"/>
      <w:r w:rsidRPr="004F2927">
        <w:t>Calculated</w:t>
      </w:r>
      <w:proofErr w:type="gramEnd"/>
      <w:r w:rsidRPr="004F2927">
        <w:t xml:space="preserve">_End_Date </w:t>
      </w:r>
      <w:r w:rsidR="00F51245">
        <w:t xml:space="preserve">is set to be the report’s Run Date, the date that a user ran the report.  This is used to calculate days waiting for service and aggregating unmet </w:t>
      </w:r>
      <w:proofErr w:type="gramStart"/>
      <w:r w:rsidR="00F51245">
        <w:t>need, and</w:t>
      </w:r>
      <w:proofErr w:type="gramEnd"/>
      <w:r w:rsidR="00F51245">
        <w:t xml:space="preserve"> comparing open referrals to referral</w:t>
      </w:r>
      <w:r w:rsidR="00531276">
        <w:t>s</w:t>
      </w:r>
      <w:r w:rsidR="00F51245">
        <w:t xml:space="preserve"> where the provider has been located, of the consumer </w:t>
      </w:r>
      <w:r w:rsidR="00531276">
        <w:t>has withdrawn their referral.</w:t>
      </w:r>
    </w:p>
    <w:p w14:paraId="1B2F6E9D" w14:textId="7F5104D0" w:rsidR="00190DED" w:rsidRDefault="00190DED" w:rsidP="00190DED">
      <w:pPr>
        <w:pStyle w:val="Heading2"/>
      </w:pPr>
      <w:bookmarkStart w:id="1" w:name="_Ref82819302"/>
      <w:r>
        <w:t xml:space="preserve">Setting the attribute </w:t>
      </w:r>
      <w:r w:rsidRPr="004F69AE">
        <w:rPr>
          <w:b/>
          <w:bCs/>
        </w:rPr>
        <w:t>[Referral</w:t>
      </w:r>
      <w:r w:rsidR="004F69AE" w:rsidRPr="004F69AE">
        <w:rPr>
          <w:b/>
          <w:bCs/>
        </w:rPr>
        <w:t>_</w:t>
      </w:r>
      <w:r w:rsidRPr="004F69AE">
        <w:rPr>
          <w:b/>
          <w:bCs/>
        </w:rPr>
        <w:t>Status]</w:t>
      </w:r>
      <w:bookmarkEnd w:id="1"/>
    </w:p>
    <w:p w14:paraId="6B70E260" w14:textId="7F192E3D" w:rsidR="004F69AE" w:rsidRPr="004F69AE" w:rsidRDefault="004F69AE" w:rsidP="004F69AE">
      <w:r>
        <w:t xml:space="preserve">Within the dataset, Referral_Status is always calculated relative to </w:t>
      </w:r>
      <w:proofErr w:type="gramStart"/>
      <w:r>
        <w:t>today(</w:t>
      </w:r>
      <w:proofErr w:type="gramEnd"/>
      <w:r>
        <w:t>), i.e. the report’s Run Date.</w:t>
      </w:r>
      <w:r w:rsidR="00B11319">
        <w:t xml:space="preserve">  </w:t>
      </w:r>
    </w:p>
    <w:p w14:paraId="6DE2A6CF" w14:textId="10D6CDA8" w:rsidR="00695092" w:rsidRDefault="004F69AE" w:rsidP="00695092">
      <w:r>
        <w:t xml:space="preserve">Referral_Status is calculated </w:t>
      </w:r>
      <w:r w:rsidR="00695092">
        <w:t>in order, sequentially:</w:t>
      </w:r>
    </w:p>
    <w:tbl>
      <w:tblPr>
        <w:tblStyle w:val="TableGrid"/>
        <w:tblW w:w="0" w:type="auto"/>
        <w:tblLook w:val="04A0" w:firstRow="1" w:lastRow="0" w:firstColumn="1" w:lastColumn="0" w:noHBand="0" w:noVBand="1"/>
      </w:tblPr>
      <w:tblGrid>
        <w:gridCol w:w="5465"/>
        <w:gridCol w:w="2259"/>
        <w:gridCol w:w="1631"/>
      </w:tblGrid>
      <w:tr w:rsidR="000B2B20" w14:paraId="199BC110" w14:textId="2A2D0283" w:rsidTr="004F2927">
        <w:trPr>
          <w:cantSplit/>
          <w:tblHeader/>
        </w:trPr>
        <w:tc>
          <w:tcPr>
            <w:tcW w:w="5465" w:type="dxa"/>
            <w:shd w:val="clear" w:color="auto" w:fill="FBE4D5" w:themeFill="accent2" w:themeFillTint="33"/>
          </w:tcPr>
          <w:p w14:paraId="01B428A0" w14:textId="07764260" w:rsidR="000B2B20" w:rsidRPr="000B2B20" w:rsidRDefault="000B2B20" w:rsidP="000B2B20">
            <w:pPr>
              <w:jc w:val="center"/>
              <w:rPr>
                <w:b/>
                <w:bCs/>
              </w:rPr>
            </w:pPr>
            <w:r w:rsidRPr="000B2B20">
              <w:rPr>
                <w:b/>
                <w:bCs/>
              </w:rPr>
              <w:t>IF {condition}</w:t>
            </w:r>
          </w:p>
        </w:tc>
        <w:tc>
          <w:tcPr>
            <w:tcW w:w="2259" w:type="dxa"/>
            <w:shd w:val="clear" w:color="auto" w:fill="FBE4D5" w:themeFill="accent2" w:themeFillTint="33"/>
          </w:tcPr>
          <w:p w14:paraId="778738D2" w14:textId="11D10A4F" w:rsidR="000B2B20" w:rsidRPr="000B2B20" w:rsidRDefault="000B2B20" w:rsidP="00695092">
            <w:pPr>
              <w:rPr>
                <w:b/>
                <w:bCs/>
              </w:rPr>
            </w:pPr>
            <w:r w:rsidRPr="000B2B20">
              <w:rPr>
                <w:b/>
                <w:bCs/>
              </w:rPr>
              <w:t>THEN Referral Status</w:t>
            </w:r>
          </w:p>
        </w:tc>
        <w:tc>
          <w:tcPr>
            <w:tcW w:w="1631" w:type="dxa"/>
            <w:shd w:val="clear" w:color="auto" w:fill="FBE4D5" w:themeFill="accent2" w:themeFillTint="33"/>
          </w:tcPr>
          <w:p w14:paraId="1BC622ED" w14:textId="0B1FF6BC" w:rsidR="000B2B20" w:rsidRPr="00845418" w:rsidRDefault="004F2927" w:rsidP="000B2B20">
            <w:pPr>
              <w:jc w:val="center"/>
              <w:rPr>
                <w:b/>
                <w:bCs/>
                <w:i/>
                <w:iCs/>
              </w:rPr>
            </w:pPr>
            <w:r w:rsidRPr="00845418">
              <w:rPr>
                <w:b/>
                <w:bCs/>
                <w:i/>
                <w:iCs/>
              </w:rPr>
              <w:t>M</w:t>
            </w:r>
            <w:r w:rsidR="000B2B20" w:rsidRPr="00845418">
              <w:rPr>
                <w:b/>
                <w:bCs/>
                <w:i/>
                <w:iCs/>
              </w:rPr>
              <w:t>eaning</w:t>
            </w:r>
            <w:r>
              <w:rPr>
                <w:b/>
                <w:bCs/>
                <w:i/>
                <w:iCs/>
              </w:rPr>
              <w:t xml:space="preserve"> the referral is</w:t>
            </w:r>
          </w:p>
        </w:tc>
      </w:tr>
      <w:tr w:rsidR="000B2B20" w14:paraId="67FD30B9" w14:textId="1B368E94" w:rsidTr="004F2927">
        <w:tc>
          <w:tcPr>
            <w:tcW w:w="5465" w:type="dxa"/>
            <w:vAlign w:val="center"/>
          </w:tcPr>
          <w:p w14:paraId="074A3518" w14:textId="604F57F1" w:rsidR="000B2B20" w:rsidRDefault="000B2B20" w:rsidP="000B2B20">
            <w:pPr>
              <w:jc w:val="center"/>
            </w:pPr>
            <w:r>
              <w:t>Consumer’s Care Enrollment has a Termination date</w:t>
            </w:r>
          </w:p>
        </w:tc>
        <w:tc>
          <w:tcPr>
            <w:tcW w:w="2259" w:type="dxa"/>
            <w:shd w:val="clear" w:color="auto" w:fill="D9D9D9" w:themeFill="background1" w:themeFillShade="D9"/>
            <w:vAlign w:val="center"/>
          </w:tcPr>
          <w:p w14:paraId="44E388A0" w14:textId="7A4C686F" w:rsidR="000B2B20" w:rsidRDefault="000B2B20" w:rsidP="00695092">
            <w:pPr>
              <w:jc w:val="center"/>
            </w:pPr>
            <w:r>
              <w:t>Terminated Care Plan</w:t>
            </w:r>
          </w:p>
        </w:tc>
        <w:tc>
          <w:tcPr>
            <w:tcW w:w="1631" w:type="dxa"/>
            <w:shd w:val="clear" w:color="auto" w:fill="D9D9D9" w:themeFill="background1" w:themeFillShade="D9"/>
            <w:vAlign w:val="center"/>
          </w:tcPr>
          <w:p w14:paraId="17088B40" w14:textId="4B4FDEA2" w:rsidR="000B2B20" w:rsidRPr="00845418" w:rsidRDefault="000B2B20" w:rsidP="000B2B20">
            <w:pPr>
              <w:jc w:val="center"/>
              <w:rPr>
                <w:i/>
                <w:iCs/>
              </w:rPr>
            </w:pPr>
            <w:r w:rsidRPr="00845418">
              <w:rPr>
                <w:i/>
                <w:iCs/>
              </w:rPr>
              <w:t>not open</w:t>
            </w:r>
          </w:p>
        </w:tc>
      </w:tr>
      <w:tr w:rsidR="000B2B20" w14:paraId="46D66116" w14:textId="3DD2D4AA" w:rsidTr="004F2927">
        <w:tc>
          <w:tcPr>
            <w:tcW w:w="5465" w:type="dxa"/>
            <w:vAlign w:val="center"/>
          </w:tcPr>
          <w:p w14:paraId="774317CC" w14:textId="79D1A792" w:rsidR="000B2B20" w:rsidRDefault="000B2B20" w:rsidP="000B2B20">
            <w:pPr>
              <w:jc w:val="center"/>
            </w:pPr>
            <w:r>
              <w:t>[Service Plan End Date] &lt;= [Care Plan End Date]</w:t>
            </w:r>
            <w:r>
              <w:br/>
              <w:t xml:space="preserve"> (and) </w:t>
            </w:r>
            <w:r>
              <w:br/>
              <w:t>[Service Plan Status] = WITHDRAWN</w:t>
            </w:r>
          </w:p>
        </w:tc>
        <w:tc>
          <w:tcPr>
            <w:tcW w:w="2259" w:type="dxa"/>
            <w:shd w:val="clear" w:color="auto" w:fill="D9D9D9" w:themeFill="background1" w:themeFillShade="D9"/>
            <w:vAlign w:val="center"/>
          </w:tcPr>
          <w:p w14:paraId="63F4F135" w14:textId="05277A93" w:rsidR="000B2B20" w:rsidRDefault="000B2B20" w:rsidP="000B2B20">
            <w:pPr>
              <w:jc w:val="center"/>
            </w:pPr>
            <w:r>
              <w:t>Withdrawn</w:t>
            </w:r>
          </w:p>
        </w:tc>
        <w:tc>
          <w:tcPr>
            <w:tcW w:w="1631" w:type="dxa"/>
            <w:shd w:val="clear" w:color="auto" w:fill="D9D9D9" w:themeFill="background1" w:themeFillShade="D9"/>
            <w:vAlign w:val="center"/>
          </w:tcPr>
          <w:p w14:paraId="5C35635C" w14:textId="05F3C004" w:rsidR="000B2B20" w:rsidRPr="00845418" w:rsidRDefault="000B2B20" w:rsidP="000B2B20">
            <w:pPr>
              <w:jc w:val="center"/>
              <w:rPr>
                <w:i/>
                <w:iCs/>
              </w:rPr>
            </w:pPr>
            <w:r w:rsidRPr="00845418">
              <w:rPr>
                <w:i/>
                <w:iCs/>
              </w:rPr>
              <w:t>not open</w:t>
            </w:r>
          </w:p>
        </w:tc>
      </w:tr>
      <w:tr w:rsidR="000B2B20" w14:paraId="649B71B5" w14:textId="0731A5F4" w:rsidTr="004F2927">
        <w:tc>
          <w:tcPr>
            <w:tcW w:w="5465" w:type="dxa"/>
            <w:vAlign w:val="center"/>
          </w:tcPr>
          <w:p w14:paraId="54260899" w14:textId="196A5F1B" w:rsidR="000B2B20" w:rsidRDefault="000B2B20" w:rsidP="000B2B20">
            <w:pPr>
              <w:jc w:val="center"/>
            </w:pPr>
            <w:r>
              <w:t>[Service Plan End Date] &lt; [Care Plan End Date]</w:t>
            </w:r>
          </w:p>
        </w:tc>
        <w:tc>
          <w:tcPr>
            <w:tcW w:w="2259" w:type="dxa"/>
            <w:shd w:val="clear" w:color="auto" w:fill="D9D9D9" w:themeFill="background1" w:themeFillShade="D9"/>
            <w:vAlign w:val="center"/>
          </w:tcPr>
          <w:p w14:paraId="5224B0B2" w14:textId="610B25FD" w:rsidR="000B2B20" w:rsidRDefault="000B2B20" w:rsidP="000B2B20">
            <w:pPr>
              <w:jc w:val="center"/>
            </w:pPr>
            <w:r>
              <w:t>Provider Located</w:t>
            </w:r>
          </w:p>
        </w:tc>
        <w:tc>
          <w:tcPr>
            <w:tcW w:w="1631" w:type="dxa"/>
            <w:shd w:val="clear" w:color="auto" w:fill="D9D9D9" w:themeFill="background1" w:themeFillShade="D9"/>
            <w:vAlign w:val="center"/>
          </w:tcPr>
          <w:p w14:paraId="16B839D7" w14:textId="731A1000" w:rsidR="000B2B20" w:rsidRPr="00845418" w:rsidRDefault="000B2B20" w:rsidP="000B2B20">
            <w:pPr>
              <w:jc w:val="center"/>
              <w:rPr>
                <w:i/>
                <w:iCs/>
              </w:rPr>
            </w:pPr>
            <w:r w:rsidRPr="00845418">
              <w:rPr>
                <w:i/>
                <w:iCs/>
              </w:rPr>
              <w:t>not open</w:t>
            </w:r>
          </w:p>
        </w:tc>
      </w:tr>
      <w:tr w:rsidR="000B2B20" w14:paraId="7F505765" w14:textId="348FA96C" w:rsidTr="004F2927">
        <w:tc>
          <w:tcPr>
            <w:tcW w:w="5465" w:type="dxa"/>
            <w:vAlign w:val="center"/>
          </w:tcPr>
          <w:p w14:paraId="3F521F1F" w14:textId="7F38208D" w:rsidR="000B2B20" w:rsidRDefault="000B2B20" w:rsidP="000B2B20">
            <w:pPr>
              <w:jc w:val="center"/>
            </w:pPr>
            <w:r>
              <w:t>[Service Plan End Date] = [Care Plan End Date]</w:t>
            </w:r>
          </w:p>
        </w:tc>
        <w:tc>
          <w:tcPr>
            <w:tcW w:w="2259" w:type="dxa"/>
            <w:shd w:val="clear" w:color="auto" w:fill="D9D9D9" w:themeFill="background1" w:themeFillShade="D9"/>
            <w:vAlign w:val="center"/>
          </w:tcPr>
          <w:p w14:paraId="4C80ABEC" w14:textId="354455FE" w:rsidR="000B2B20" w:rsidRDefault="000B2B20" w:rsidP="000B2B20">
            <w:pPr>
              <w:jc w:val="center"/>
            </w:pPr>
            <w:r>
              <w:t>Terminated Care Plan</w:t>
            </w:r>
          </w:p>
        </w:tc>
        <w:tc>
          <w:tcPr>
            <w:tcW w:w="1631" w:type="dxa"/>
            <w:shd w:val="clear" w:color="auto" w:fill="D9D9D9" w:themeFill="background1" w:themeFillShade="D9"/>
            <w:vAlign w:val="center"/>
          </w:tcPr>
          <w:p w14:paraId="0663768B" w14:textId="49E4B2D5" w:rsidR="000B2B20" w:rsidRPr="00845418" w:rsidRDefault="000B2B20" w:rsidP="000B2B20">
            <w:pPr>
              <w:jc w:val="center"/>
              <w:rPr>
                <w:i/>
                <w:iCs/>
              </w:rPr>
            </w:pPr>
            <w:r w:rsidRPr="00845418">
              <w:rPr>
                <w:i/>
                <w:iCs/>
              </w:rPr>
              <w:t>not open</w:t>
            </w:r>
          </w:p>
        </w:tc>
      </w:tr>
      <w:tr w:rsidR="000B2B20" w14:paraId="6BC0A839" w14:textId="30C771F6" w:rsidTr="004F2927">
        <w:tc>
          <w:tcPr>
            <w:tcW w:w="5465" w:type="dxa"/>
            <w:vAlign w:val="center"/>
          </w:tcPr>
          <w:p w14:paraId="78191548" w14:textId="381D11DA" w:rsidR="000B2B20" w:rsidRDefault="000B2B20" w:rsidP="000B2B20">
            <w:pPr>
              <w:jc w:val="center"/>
            </w:pPr>
            <w:r>
              <w:t>[Service Plan End Date] is NULL</w:t>
            </w:r>
          </w:p>
          <w:p w14:paraId="51872F0B" w14:textId="77777777" w:rsidR="000B2B20" w:rsidRDefault="000B2B20" w:rsidP="000B2B20">
            <w:pPr>
              <w:jc w:val="center"/>
            </w:pPr>
            <w:r>
              <w:t>(and)</w:t>
            </w:r>
          </w:p>
          <w:p w14:paraId="094C2E41" w14:textId="77777777" w:rsidR="000B2B20" w:rsidRDefault="000B2B20" w:rsidP="000B2B20">
            <w:pPr>
              <w:jc w:val="center"/>
            </w:pPr>
            <w:r>
              <w:t>[Care Plan End Date] &gt;= today()</w:t>
            </w:r>
          </w:p>
          <w:p w14:paraId="66DD796D" w14:textId="77777777" w:rsidR="000B2B20" w:rsidRDefault="000B2B20" w:rsidP="000B2B20">
            <w:pPr>
              <w:jc w:val="center"/>
            </w:pPr>
            <w:r>
              <w:t>(and)</w:t>
            </w:r>
          </w:p>
          <w:p w14:paraId="05BB1BD7" w14:textId="03F2BA9B" w:rsidR="000B2B20" w:rsidRDefault="000B2B20" w:rsidP="000B2B20">
            <w:pPr>
              <w:jc w:val="center"/>
            </w:pPr>
            <w:r>
              <w:t>[Care Enrollment Termination Date] is NULL</w:t>
            </w:r>
          </w:p>
        </w:tc>
        <w:tc>
          <w:tcPr>
            <w:tcW w:w="2259" w:type="dxa"/>
            <w:vAlign w:val="center"/>
          </w:tcPr>
          <w:p w14:paraId="7627B110" w14:textId="33F77A7B" w:rsidR="000B2B20" w:rsidRDefault="000B2B20" w:rsidP="000B2B20">
            <w:pPr>
              <w:jc w:val="center"/>
            </w:pPr>
            <w:r>
              <w:t>Open</w:t>
            </w:r>
          </w:p>
        </w:tc>
        <w:tc>
          <w:tcPr>
            <w:tcW w:w="1631" w:type="dxa"/>
            <w:vAlign w:val="center"/>
          </w:tcPr>
          <w:p w14:paraId="6E6BBE6F" w14:textId="472F246F" w:rsidR="000B2B20" w:rsidRPr="00845418" w:rsidRDefault="000B2B20" w:rsidP="000B2B20">
            <w:pPr>
              <w:jc w:val="center"/>
              <w:rPr>
                <w:i/>
                <w:iCs/>
              </w:rPr>
            </w:pPr>
            <w:r w:rsidRPr="00845418">
              <w:rPr>
                <w:i/>
                <w:iCs/>
              </w:rPr>
              <w:t>open</w:t>
            </w:r>
          </w:p>
        </w:tc>
      </w:tr>
    </w:tbl>
    <w:p w14:paraId="0B9E0359" w14:textId="77777777" w:rsidR="00105464" w:rsidRPr="006A016C" w:rsidRDefault="00105464" w:rsidP="00105464">
      <w:pPr>
        <w:pStyle w:val="Heading2"/>
      </w:pPr>
      <w:r>
        <w:t>Setting Other Attributes</w:t>
      </w:r>
    </w:p>
    <w:tbl>
      <w:tblPr>
        <w:tblStyle w:val="TableGrid"/>
        <w:tblW w:w="0" w:type="auto"/>
        <w:tblCellMar>
          <w:top w:w="72" w:type="dxa"/>
          <w:bottom w:w="72" w:type="dxa"/>
        </w:tblCellMar>
        <w:tblLook w:val="04A0" w:firstRow="1" w:lastRow="0" w:firstColumn="1" w:lastColumn="0" w:noHBand="0" w:noVBand="1"/>
      </w:tblPr>
      <w:tblGrid>
        <w:gridCol w:w="3865"/>
        <w:gridCol w:w="6925"/>
      </w:tblGrid>
      <w:tr w:rsidR="00105464" w14:paraId="1B5C959B" w14:textId="77777777" w:rsidTr="00105464">
        <w:trPr>
          <w:tblHeader/>
        </w:trPr>
        <w:tc>
          <w:tcPr>
            <w:tcW w:w="3865" w:type="dxa"/>
            <w:shd w:val="clear" w:color="auto" w:fill="F7CAAC" w:themeFill="accent2" w:themeFillTint="66"/>
          </w:tcPr>
          <w:p w14:paraId="47F31FFC" w14:textId="74C9FA48" w:rsidR="00105464" w:rsidRDefault="00105464" w:rsidP="00105464">
            <w:r>
              <w:t>Calculated value for each row in dataset</w:t>
            </w:r>
          </w:p>
        </w:tc>
        <w:tc>
          <w:tcPr>
            <w:tcW w:w="6925" w:type="dxa"/>
            <w:shd w:val="clear" w:color="auto" w:fill="F7CAAC" w:themeFill="accent2" w:themeFillTint="66"/>
          </w:tcPr>
          <w:p w14:paraId="551ED84B" w14:textId="77777777" w:rsidR="00105464" w:rsidRDefault="00105464" w:rsidP="00105464">
            <w:r>
              <w:t>Method</w:t>
            </w:r>
          </w:p>
        </w:tc>
      </w:tr>
      <w:tr w:rsidR="00105464" w14:paraId="44D678AC" w14:textId="77777777" w:rsidTr="00105464">
        <w:tc>
          <w:tcPr>
            <w:tcW w:w="3865" w:type="dxa"/>
          </w:tcPr>
          <w:p w14:paraId="49E4256A" w14:textId="77777777" w:rsidR="00105464" w:rsidRPr="00105464" w:rsidRDefault="00105464" w:rsidP="009435BE">
            <w:pPr>
              <w:rPr>
                <w:b/>
                <w:bCs/>
              </w:rPr>
            </w:pPr>
            <w:r w:rsidRPr="00105464">
              <w:rPr>
                <w:b/>
                <w:bCs/>
              </w:rPr>
              <w:t>[Days Unmet]</w:t>
            </w:r>
          </w:p>
        </w:tc>
        <w:tc>
          <w:tcPr>
            <w:tcW w:w="6925" w:type="dxa"/>
          </w:tcPr>
          <w:p w14:paraId="507C1FA2" w14:textId="356C056F" w:rsidR="00105464" w:rsidRDefault="00105464" w:rsidP="009435BE">
            <w:r>
              <w:t>Calculated by date math: the number of days [</w:t>
            </w:r>
            <w:r w:rsidRPr="00B11319">
              <w:t>Calculated_End_Date</w:t>
            </w:r>
            <w:r>
              <w:t>]</w:t>
            </w:r>
            <w:r w:rsidRPr="00B11319">
              <w:t xml:space="preserve"> </w:t>
            </w:r>
            <w:r>
              <w:t>minus [Service Plan Start Date]</w:t>
            </w:r>
            <w:r w:rsidR="00CA0AC9">
              <w:t xml:space="preserve"> + 1</w:t>
            </w:r>
            <w:r>
              <w:t>.</w:t>
            </w:r>
            <w:r w:rsidR="00CA0AC9">
              <w:t xml:space="preserve">  Add 1 to avoid duration = 0.</w:t>
            </w:r>
            <w:r>
              <w:t xml:space="preserve"> </w:t>
            </w:r>
          </w:p>
        </w:tc>
      </w:tr>
      <w:tr w:rsidR="00105464" w14:paraId="3E9A2EE8" w14:textId="77777777" w:rsidTr="00105464">
        <w:tc>
          <w:tcPr>
            <w:tcW w:w="3865" w:type="dxa"/>
          </w:tcPr>
          <w:p w14:paraId="72E02AC2" w14:textId="77777777" w:rsidR="00105464" w:rsidRPr="00105464" w:rsidRDefault="00105464" w:rsidP="009435BE">
            <w:pPr>
              <w:rPr>
                <w:b/>
                <w:bCs/>
              </w:rPr>
            </w:pPr>
            <w:r w:rsidRPr="00105464">
              <w:rPr>
                <w:b/>
                <w:bCs/>
              </w:rPr>
              <w:t>[Days Unmet using Status Date]</w:t>
            </w:r>
          </w:p>
        </w:tc>
        <w:tc>
          <w:tcPr>
            <w:tcW w:w="6925" w:type="dxa"/>
          </w:tcPr>
          <w:p w14:paraId="31E0D2AC" w14:textId="77777777" w:rsidR="00C85BE9" w:rsidRDefault="00105464" w:rsidP="009435BE">
            <w:r>
              <w:t>Calculated by date math: the number of days [</w:t>
            </w:r>
            <w:r w:rsidRPr="00B11319">
              <w:t>Calculated_End_Date</w:t>
            </w:r>
            <w:r>
              <w:t>]</w:t>
            </w:r>
            <w:r w:rsidRPr="00B11319">
              <w:t xml:space="preserve"> </w:t>
            </w:r>
            <w:r>
              <w:t>minus [Service Plan Status Date]</w:t>
            </w:r>
            <w:r w:rsidR="00CA0AC9">
              <w:t xml:space="preserve"> + 1.  Add 1 to avoid duration = 0</w:t>
            </w:r>
            <w:r>
              <w:t>.</w:t>
            </w:r>
            <w:r w:rsidR="00CA0AC9">
              <w:t xml:space="preserve"> </w:t>
            </w:r>
          </w:p>
          <w:p w14:paraId="05AFAC7E" w14:textId="77777777" w:rsidR="00C85BE9" w:rsidRDefault="00C85BE9" w:rsidP="009435BE"/>
          <w:p w14:paraId="1CD5513C" w14:textId="5CFC8C00" w:rsidR="00105464" w:rsidRDefault="00C85BE9" w:rsidP="009435BE">
            <w:r>
              <w:t>Note:  this element is calculated if and only if the [Service Plan Status Date] is earlier than the [Service Plan Start Date].  This construction avoids shortening the waiting time duration in case of accidental edit to [Service Plan Status Date].</w:t>
            </w:r>
          </w:p>
        </w:tc>
      </w:tr>
      <w:tr w:rsidR="00105464" w14:paraId="0EB60FFC" w14:textId="77777777" w:rsidTr="00105464">
        <w:tc>
          <w:tcPr>
            <w:tcW w:w="3865" w:type="dxa"/>
          </w:tcPr>
          <w:p w14:paraId="3C065864" w14:textId="77777777" w:rsidR="00105464" w:rsidRPr="00105464" w:rsidRDefault="00105464" w:rsidP="009435BE">
            <w:pPr>
              <w:rPr>
                <w:b/>
                <w:bCs/>
              </w:rPr>
            </w:pPr>
            <w:r w:rsidRPr="00105464">
              <w:rPr>
                <w:b/>
                <w:bCs/>
              </w:rPr>
              <w:t>[</w:t>
            </w:r>
            <w:proofErr w:type="spellStart"/>
            <w:r w:rsidRPr="00105464">
              <w:rPr>
                <w:b/>
                <w:bCs/>
              </w:rPr>
              <w:t>Allocation_Type_Error</w:t>
            </w:r>
            <w:proofErr w:type="spellEnd"/>
            <w:r w:rsidRPr="00105464">
              <w:rPr>
                <w:b/>
                <w:bCs/>
              </w:rPr>
              <w:t>]</w:t>
            </w:r>
          </w:p>
        </w:tc>
        <w:tc>
          <w:tcPr>
            <w:tcW w:w="6925" w:type="dxa"/>
          </w:tcPr>
          <w:p w14:paraId="5A79D390" w14:textId="77777777" w:rsidR="00105464" w:rsidRDefault="00105464" w:rsidP="009435BE">
            <w:r>
              <w:t xml:space="preserve">Set to 1 if the Service Plan Allocation Type is Monthly or Duration Specified.  </w:t>
            </w:r>
            <w:proofErr w:type="gramStart"/>
            <w:r>
              <w:t>Otherwise</w:t>
            </w:r>
            <w:proofErr w:type="gramEnd"/>
            <w:r>
              <w:t xml:space="preserve"> 0.</w:t>
            </w:r>
          </w:p>
        </w:tc>
      </w:tr>
      <w:tr w:rsidR="00105464" w14:paraId="3FD57F5F" w14:textId="77777777" w:rsidTr="00105464">
        <w:tc>
          <w:tcPr>
            <w:tcW w:w="3865" w:type="dxa"/>
          </w:tcPr>
          <w:p w14:paraId="798FF3C3" w14:textId="77777777" w:rsidR="00105464" w:rsidRPr="00105464" w:rsidRDefault="00105464" w:rsidP="009435BE">
            <w:pPr>
              <w:rPr>
                <w:b/>
                <w:bCs/>
              </w:rPr>
            </w:pPr>
            <w:r w:rsidRPr="00105464">
              <w:rPr>
                <w:b/>
                <w:bCs/>
              </w:rPr>
              <w:t>[</w:t>
            </w:r>
            <w:proofErr w:type="spellStart"/>
            <w:r w:rsidRPr="00105464">
              <w:rPr>
                <w:b/>
                <w:bCs/>
              </w:rPr>
              <w:t>Error_Future_Start_Date</w:t>
            </w:r>
            <w:proofErr w:type="spellEnd"/>
            <w:r w:rsidRPr="00105464">
              <w:rPr>
                <w:b/>
                <w:bCs/>
              </w:rPr>
              <w:t>]</w:t>
            </w:r>
          </w:p>
        </w:tc>
        <w:tc>
          <w:tcPr>
            <w:tcW w:w="6925" w:type="dxa"/>
          </w:tcPr>
          <w:p w14:paraId="2287690B" w14:textId="24E5C2F4" w:rsidR="00105464" w:rsidRDefault="00105464" w:rsidP="009435BE">
            <w:r>
              <w:t xml:space="preserve">Set to 1 if </w:t>
            </w:r>
            <w:r w:rsidR="00C85BE9">
              <w:t>[</w:t>
            </w:r>
            <w:r>
              <w:t>Service Plan Start Date</w:t>
            </w:r>
            <w:r w:rsidR="00C85BE9">
              <w:t>]</w:t>
            </w:r>
            <w:r>
              <w:t xml:space="preserve"> is greater than the Report’s Run Date.  </w:t>
            </w:r>
            <w:proofErr w:type="gramStart"/>
            <w:r>
              <w:t>Otherwise</w:t>
            </w:r>
            <w:proofErr w:type="gramEnd"/>
            <w:r>
              <w:t xml:space="preserve"> 0.</w:t>
            </w:r>
          </w:p>
        </w:tc>
      </w:tr>
    </w:tbl>
    <w:p w14:paraId="23CCDC1E" w14:textId="77777777" w:rsidR="006A016C" w:rsidRPr="006A016C" w:rsidRDefault="006A016C" w:rsidP="006A016C"/>
    <w:p w14:paraId="45B068F4" w14:textId="59D0A7F6" w:rsidR="0023040F" w:rsidRDefault="0023040F" w:rsidP="0023040F">
      <w:pPr>
        <w:pStyle w:val="Heading1"/>
      </w:pPr>
      <w:r>
        <w:t>Tabs in the exported report</w:t>
      </w:r>
    </w:p>
    <w:p w14:paraId="2DF176C6" w14:textId="1D74BEB8" w:rsidR="006E4B5F" w:rsidRPr="0023040F" w:rsidRDefault="0023040F" w:rsidP="0023040F">
      <w:r>
        <w:t>Users will exp</w:t>
      </w:r>
      <w:r w:rsidR="00606DB5">
        <w:t>o</w:t>
      </w:r>
      <w:r>
        <w:t xml:space="preserve">rt the report output into an Excel document </w:t>
      </w:r>
      <w:r w:rsidR="006E4B5F">
        <w:t xml:space="preserve">(XLS) </w:t>
      </w:r>
      <w:r>
        <w:t>and save it to their folder of choice.  The XLS will contain the following tabs</w:t>
      </w:r>
      <w:r w:rsidR="006E4B5F">
        <w:t>.  See below for screenshots &amp; descriptions.</w:t>
      </w:r>
    </w:p>
    <w:tbl>
      <w:tblPr>
        <w:tblStyle w:val="TableGrid"/>
        <w:tblW w:w="0" w:type="auto"/>
        <w:tblLook w:val="04A0" w:firstRow="1" w:lastRow="0" w:firstColumn="1" w:lastColumn="0" w:noHBand="0" w:noVBand="1"/>
      </w:tblPr>
      <w:tblGrid>
        <w:gridCol w:w="1215"/>
        <w:gridCol w:w="1483"/>
        <w:gridCol w:w="1473"/>
        <w:gridCol w:w="1546"/>
        <w:gridCol w:w="1381"/>
        <w:gridCol w:w="1313"/>
        <w:gridCol w:w="1259"/>
      </w:tblGrid>
      <w:tr w:rsidR="0023040F" w14:paraId="4D96922E" w14:textId="77777777" w:rsidTr="0023040F">
        <w:tc>
          <w:tcPr>
            <w:tcW w:w="1215" w:type="dxa"/>
          </w:tcPr>
          <w:p w14:paraId="22FE5AC2" w14:textId="512C6D50" w:rsidR="0023040F" w:rsidRPr="0023040F" w:rsidRDefault="0023040F" w:rsidP="0023040F">
            <w:r w:rsidRPr="0023040F">
              <w:lastRenderedPageBreak/>
              <w:t xml:space="preserve">Consumers x </w:t>
            </w:r>
            <w:proofErr w:type="spellStart"/>
            <w:r w:rsidRPr="0023040F">
              <w:t>RefStatus</w:t>
            </w:r>
            <w:proofErr w:type="spellEnd"/>
            <w:r w:rsidRPr="0023040F">
              <w:t xml:space="preserve"> x Service</w:t>
            </w:r>
          </w:p>
        </w:tc>
        <w:tc>
          <w:tcPr>
            <w:tcW w:w="1483" w:type="dxa"/>
          </w:tcPr>
          <w:p w14:paraId="6FB3EAA8" w14:textId="001F7A2B" w:rsidR="0023040F" w:rsidRDefault="0023040F" w:rsidP="0023040F">
            <w:r w:rsidRPr="0023040F">
              <w:t>Summary - Unmet Units this week</w:t>
            </w:r>
          </w:p>
          <w:p w14:paraId="4F34BF55" w14:textId="77777777" w:rsidR="0023040F" w:rsidRDefault="0023040F" w:rsidP="0023040F"/>
        </w:tc>
        <w:tc>
          <w:tcPr>
            <w:tcW w:w="1473" w:type="dxa"/>
          </w:tcPr>
          <w:p w14:paraId="3A0F67FD" w14:textId="22C5558A" w:rsidR="0023040F" w:rsidRDefault="0023040F" w:rsidP="0023040F">
            <w:r w:rsidRPr="0023040F">
              <w:t>provider-facing (</w:t>
            </w:r>
            <w:r w:rsidR="003A087D">
              <w:t>4</w:t>
            </w:r>
            <w:r w:rsidRPr="0023040F">
              <w:t>)</w:t>
            </w:r>
          </w:p>
          <w:p w14:paraId="359D0DE0" w14:textId="77777777" w:rsidR="0023040F" w:rsidRDefault="0023040F" w:rsidP="0023040F"/>
        </w:tc>
        <w:tc>
          <w:tcPr>
            <w:tcW w:w="1546" w:type="dxa"/>
          </w:tcPr>
          <w:p w14:paraId="4AD4AFFF" w14:textId="77777777" w:rsidR="0023040F" w:rsidRDefault="0023040F" w:rsidP="0023040F">
            <w:r w:rsidRPr="0023040F">
              <w:t>Open Refs - Consumers x Zip</w:t>
            </w:r>
          </w:p>
          <w:p w14:paraId="652A16BA" w14:textId="77777777" w:rsidR="0023040F" w:rsidRDefault="0023040F" w:rsidP="0023040F"/>
        </w:tc>
        <w:tc>
          <w:tcPr>
            <w:tcW w:w="1381" w:type="dxa"/>
          </w:tcPr>
          <w:p w14:paraId="226D213A" w14:textId="77777777" w:rsidR="0023040F" w:rsidRDefault="0023040F" w:rsidP="0023040F">
            <w:r w:rsidRPr="0023040F">
              <w:t>Open Refs - Unmet Units per wee</w:t>
            </w:r>
          </w:p>
          <w:p w14:paraId="1AB6BAEF" w14:textId="77777777" w:rsidR="0023040F" w:rsidRDefault="0023040F" w:rsidP="0023040F"/>
        </w:tc>
        <w:tc>
          <w:tcPr>
            <w:tcW w:w="1313" w:type="dxa"/>
          </w:tcPr>
          <w:p w14:paraId="2C9DC2C0" w14:textId="77777777" w:rsidR="0023040F" w:rsidRDefault="0023040F" w:rsidP="0023040F">
            <w:r w:rsidRPr="0023040F">
              <w:t>error log</w:t>
            </w:r>
          </w:p>
          <w:p w14:paraId="6F2E22BC" w14:textId="77777777" w:rsidR="0023040F" w:rsidRDefault="0023040F" w:rsidP="0023040F"/>
        </w:tc>
        <w:tc>
          <w:tcPr>
            <w:tcW w:w="1259" w:type="dxa"/>
          </w:tcPr>
          <w:p w14:paraId="222E131F" w14:textId="77777777" w:rsidR="0023040F" w:rsidRDefault="0023040F" w:rsidP="0023040F">
            <w:r w:rsidRPr="0023040F">
              <w:t>Flat File</w:t>
            </w:r>
          </w:p>
          <w:p w14:paraId="57F7842D" w14:textId="77777777" w:rsidR="0023040F" w:rsidRDefault="0023040F" w:rsidP="0023040F"/>
        </w:tc>
      </w:tr>
    </w:tbl>
    <w:p w14:paraId="59FB6B4D" w14:textId="77777777" w:rsidR="006E4B5F" w:rsidRDefault="006E4B5F" w:rsidP="0023040F"/>
    <w:p w14:paraId="65D0D9D0" w14:textId="38013B72" w:rsidR="0023040F" w:rsidRDefault="0023040F" w:rsidP="0023040F">
      <w:pPr>
        <w:pStyle w:val="Heading2"/>
      </w:pPr>
      <w:r>
        <w:t xml:space="preserve">Tab: Consumers x </w:t>
      </w:r>
      <w:proofErr w:type="spellStart"/>
      <w:r>
        <w:t>RefStatus</w:t>
      </w:r>
      <w:proofErr w:type="spellEnd"/>
      <w:r>
        <w:t xml:space="preserve"> x Service</w:t>
      </w:r>
    </w:p>
    <w:p w14:paraId="2252667F" w14:textId="429FFC56" w:rsidR="00F209D8" w:rsidRPr="00F209D8" w:rsidRDefault="00F209D8" w:rsidP="00F209D8">
      <w:r>
        <w:t xml:space="preserve">Shows all Referral Statuses.  For more info on Referral Status, see the section </w:t>
      </w:r>
      <w:r w:rsidR="00606DB5">
        <w:t>“</w:t>
      </w:r>
      <w:r>
        <w:fldChar w:fldCharType="begin"/>
      </w:r>
      <w:r>
        <w:instrText xml:space="preserve"> REF _Ref82819302 \h </w:instrText>
      </w:r>
      <w:r>
        <w:fldChar w:fldCharType="separate"/>
      </w:r>
      <w:r>
        <w:t xml:space="preserve">Setting the attribute </w:t>
      </w:r>
      <w:r w:rsidRPr="004F69AE">
        <w:rPr>
          <w:b/>
          <w:bCs/>
        </w:rPr>
        <w:t>[</w:t>
      </w:r>
      <w:proofErr w:type="spellStart"/>
      <w:r w:rsidRPr="004F69AE">
        <w:rPr>
          <w:b/>
          <w:bCs/>
        </w:rPr>
        <w:t>Referral_Status</w:t>
      </w:r>
      <w:proofErr w:type="spellEnd"/>
      <w:r w:rsidRPr="004F69AE">
        <w:rPr>
          <w:b/>
          <w:bCs/>
        </w:rPr>
        <w:t>]</w:t>
      </w:r>
      <w:r>
        <w:fldChar w:fldCharType="end"/>
      </w:r>
      <w:r w:rsidR="00606DB5">
        <w:t>”</w:t>
      </w:r>
      <w:r>
        <w:t>.</w:t>
      </w:r>
    </w:p>
    <w:p w14:paraId="51703527" w14:textId="4E502898" w:rsidR="00F209D8" w:rsidRDefault="00F209D8" w:rsidP="00190DED">
      <w:r>
        <w:t xml:space="preserve">Counts unduplicated consumers waiting for service. </w:t>
      </w:r>
      <w:r w:rsidR="008219E4">
        <w:t>A consumer who is waiting for Both Companion and for Homemaker would only be counted once  in the Totals row.</w:t>
      </w:r>
    </w:p>
    <w:p w14:paraId="0B9B246A" w14:textId="3F58EC5B" w:rsidR="00190DED" w:rsidRPr="00190DED" w:rsidRDefault="00F209D8" w:rsidP="00190DED">
      <w:r>
        <w:t>Summarized by Referral Status, Agency, and Service.</w:t>
      </w:r>
    </w:p>
    <w:p w14:paraId="77259FE8" w14:textId="4280EA5F" w:rsidR="006E4B5F" w:rsidRPr="006E4B5F" w:rsidRDefault="0048530E" w:rsidP="006E4B5F">
      <w:r>
        <w:rPr>
          <w:noProof/>
        </w:rPr>
        <w:drawing>
          <wp:inline distT="0" distB="0" distL="0" distR="0" wp14:anchorId="66AC10B5" wp14:editId="4C7AB35F">
            <wp:extent cx="6858000" cy="35071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858000" cy="3507105"/>
                    </a:xfrm>
                    <a:prstGeom prst="rect">
                      <a:avLst/>
                    </a:prstGeom>
                  </pic:spPr>
                </pic:pic>
              </a:graphicData>
            </a:graphic>
          </wp:inline>
        </w:drawing>
      </w:r>
    </w:p>
    <w:p w14:paraId="1840F7B4" w14:textId="05D35004" w:rsidR="0023040F" w:rsidRDefault="0023040F" w:rsidP="0023040F">
      <w:pPr>
        <w:pStyle w:val="Heading2"/>
      </w:pPr>
      <w:r>
        <w:t>Tab: Summary - Unmet Units this week</w:t>
      </w:r>
    </w:p>
    <w:p w14:paraId="16B15E21" w14:textId="331D21E2" w:rsidR="003C008A" w:rsidRDefault="003C008A" w:rsidP="003C008A">
      <w:r>
        <w:t>Sorted by Agency, Town, Zip, Consumer</w:t>
      </w:r>
      <w:r w:rsidR="00F63ED0">
        <w:t xml:space="preserve"> </w:t>
      </w:r>
      <w:r>
        <w:t xml:space="preserve">ID. </w:t>
      </w:r>
    </w:p>
    <w:p w14:paraId="13983E1F" w14:textId="43517D11" w:rsidR="00266C76" w:rsidRDefault="00266C76" w:rsidP="003C008A">
      <w:r>
        <w:t>Filter:  Referral_Status = OPEN only.</w:t>
      </w:r>
    </w:p>
    <w:p w14:paraId="519B4D3F" w14:textId="77777777" w:rsidR="00845418" w:rsidRDefault="00266C76" w:rsidP="003C008A">
      <w:r>
        <w:t xml:space="preserve">Summarizes Open referrals by obstacle to service, </w:t>
      </w:r>
      <w:proofErr w:type="gramStart"/>
      <w:r>
        <w:t>i.e.</w:t>
      </w:r>
      <w:proofErr w:type="gramEnd"/>
      <w:r>
        <w:t xml:space="preserve"> the aggregated sub-services (e.g. Pets). </w:t>
      </w:r>
    </w:p>
    <w:p w14:paraId="2837C31A" w14:textId="6037A3FF" w:rsidR="00266C76" w:rsidRPr="003C008A" w:rsidRDefault="00266C76" w:rsidP="003C008A">
      <w:r>
        <w:t>Aggregates all services (</w:t>
      </w:r>
      <w:proofErr w:type="gramStart"/>
      <w:r>
        <w:t>e.g.</w:t>
      </w:r>
      <w:proofErr w:type="gramEnd"/>
      <w:r>
        <w:t xml:space="preserve"> HM, PC, Comp) to focus on the obstacles.</w:t>
      </w:r>
    </w:p>
    <w:p w14:paraId="061136B6" w14:textId="0DE23279" w:rsidR="006E4B5F" w:rsidRPr="006E4B5F" w:rsidRDefault="00271D2A" w:rsidP="006E4B5F">
      <w:r>
        <w:rPr>
          <w:noProof/>
        </w:rPr>
        <w:lastRenderedPageBreak/>
        <w:drawing>
          <wp:inline distT="0" distB="0" distL="0" distR="0" wp14:anchorId="4E37B0EC" wp14:editId="7C31644F">
            <wp:extent cx="6858000" cy="23272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858000" cy="2327275"/>
                    </a:xfrm>
                    <a:prstGeom prst="rect">
                      <a:avLst/>
                    </a:prstGeom>
                  </pic:spPr>
                </pic:pic>
              </a:graphicData>
            </a:graphic>
          </wp:inline>
        </w:drawing>
      </w:r>
    </w:p>
    <w:p w14:paraId="0F6B6087" w14:textId="076F478F" w:rsidR="0023040F" w:rsidRDefault="0023040F" w:rsidP="0023040F">
      <w:pPr>
        <w:pStyle w:val="Heading2"/>
      </w:pPr>
      <w:r>
        <w:t>Tab: provider-facing (</w:t>
      </w:r>
      <w:r w:rsidR="00E71BC1">
        <w:t>4</w:t>
      </w:r>
      <w:r>
        <w:t>)</w:t>
      </w:r>
    </w:p>
    <w:p w14:paraId="71D0C6B6" w14:textId="7FA9B9E2" w:rsidR="00266C76" w:rsidRDefault="00266C76" w:rsidP="00266C76">
      <w:r>
        <w:t xml:space="preserve">This tab is intended to be distributed to Providers.  </w:t>
      </w:r>
    </w:p>
    <w:p w14:paraId="2D4D21B1" w14:textId="3E6723A6" w:rsidR="00F63ED0" w:rsidRDefault="00F63ED0" w:rsidP="00266C76">
      <w:r>
        <w:t xml:space="preserve">Filter: shows Referral Status = OPEN only.  </w:t>
      </w:r>
    </w:p>
    <w:p w14:paraId="15CF7771" w14:textId="7D511784" w:rsidR="00E71BC1" w:rsidRDefault="00E71BC1" w:rsidP="00266C76">
      <w:r>
        <w:t>Sort by ASAP, Town, Zip, Consumer, Service.</w:t>
      </w:r>
    </w:p>
    <w:p w14:paraId="7F2D0B13" w14:textId="5318E3CF" w:rsidR="00266C76" w:rsidRDefault="00266C76" w:rsidP="00266C76">
      <w:r>
        <w:t xml:space="preserve">One row per Open Referral, showing specific service, and circumspect Consumer </w:t>
      </w:r>
      <w:r w:rsidR="00845418">
        <w:t>particulars</w:t>
      </w:r>
      <w:r>
        <w:t xml:space="preserve"> </w:t>
      </w:r>
      <w:r w:rsidR="00845418">
        <w:t>s</w:t>
      </w:r>
      <w:r>
        <w:t xml:space="preserve">uch as Town, Zip, </w:t>
      </w:r>
      <w:r w:rsidR="00845418">
        <w:t>Consumer</w:t>
      </w:r>
      <w:r>
        <w:t xml:space="preserve"> Gender Identity, Preferred Language, </w:t>
      </w:r>
      <w:r w:rsidR="00E71BC1">
        <w:t xml:space="preserve">Total </w:t>
      </w:r>
      <w:r>
        <w:t xml:space="preserve">Units </w:t>
      </w:r>
      <w:r w:rsidR="00E71BC1">
        <w:t xml:space="preserve">Allocated </w:t>
      </w:r>
      <w:r>
        <w:t>and preferred service schedule day, if indicated by CM.</w:t>
      </w:r>
      <w:r w:rsidR="00E71BC1">
        <w:t xml:space="preserve"> The Free Text column contains the union of [Service Plan Desired Outcome] and [Service Plan Comments], as entered by the CM.  Allocation Type Errors (</w:t>
      </w:r>
      <w:proofErr w:type="gramStart"/>
      <w:r w:rsidR="00E71BC1">
        <w:t>e.g.</w:t>
      </w:r>
      <w:proofErr w:type="gramEnd"/>
      <w:r w:rsidR="00E71BC1">
        <w:t xml:space="preserve"> Monthly) are indicated.</w:t>
      </w:r>
    </w:p>
    <w:p w14:paraId="416340DF" w14:textId="5414C8D7" w:rsidR="00E71BC1" w:rsidRDefault="00E71BC1" w:rsidP="00266C76">
      <w:r>
        <w:rPr>
          <w:noProof/>
        </w:rPr>
        <w:drawing>
          <wp:inline distT="0" distB="0" distL="0" distR="0" wp14:anchorId="3C69CE07" wp14:editId="45ADFA46">
            <wp:extent cx="6858000" cy="132969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858000" cy="1329690"/>
                    </a:xfrm>
                    <a:prstGeom prst="rect">
                      <a:avLst/>
                    </a:prstGeom>
                  </pic:spPr>
                </pic:pic>
              </a:graphicData>
            </a:graphic>
          </wp:inline>
        </w:drawing>
      </w:r>
    </w:p>
    <w:p w14:paraId="3846D997" w14:textId="77777777" w:rsidR="00E71BC1" w:rsidRPr="00266C76" w:rsidRDefault="00E71BC1" w:rsidP="00266C76"/>
    <w:p w14:paraId="2562CDFF" w14:textId="495492AD" w:rsidR="0023040F" w:rsidRDefault="0023040F" w:rsidP="00983CF9">
      <w:pPr>
        <w:pStyle w:val="Heading2"/>
      </w:pPr>
      <w:r>
        <w:t>Tab: Open Refs - Consumers x Zip</w:t>
      </w:r>
    </w:p>
    <w:p w14:paraId="1F66F6D2" w14:textId="77777777" w:rsidR="00266C76" w:rsidRDefault="00266C76" w:rsidP="00266C76">
      <w:r>
        <w:t xml:space="preserve">Open Referrals only. </w:t>
      </w:r>
    </w:p>
    <w:p w14:paraId="74DF089A" w14:textId="7C3F31D0" w:rsidR="00266C76" w:rsidRDefault="00266C76" w:rsidP="00266C76">
      <w:r>
        <w:t>Counts unduplicated Consumers waiting for Service, by Zip Code.</w:t>
      </w:r>
    </w:p>
    <w:p w14:paraId="4C8BC778" w14:textId="178880F1" w:rsidR="00266C76" w:rsidRPr="00266C76" w:rsidRDefault="00266C76" w:rsidP="00266C76">
      <w:r>
        <w:t>Sorted by Agency, Town, Zip.</w:t>
      </w:r>
    </w:p>
    <w:p w14:paraId="4F34B519" w14:textId="3378231D" w:rsidR="006E4B5F" w:rsidRPr="006E4B5F" w:rsidRDefault="00F4145D" w:rsidP="006E4B5F">
      <w:r>
        <w:rPr>
          <w:noProof/>
        </w:rPr>
        <w:lastRenderedPageBreak/>
        <w:drawing>
          <wp:inline distT="0" distB="0" distL="0" distR="0" wp14:anchorId="22E7EB66" wp14:editId="3C2716DE">
            <wp:extent cx="6858000" cy="42519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858000" cy="4251960"/>
                    </a:xfrm>
                    <a:prstGeom prst="rect">
                      <a:avLst/>
                    </a:prstGeom>
                  </pic:spPr>
                </pic:pic>
              </a:graphicData>
            </a:graphic>
          </wp:inline>
        </w:drawing>
      </w:r>
    </w:p>
    <w:p w14:paraId="5A8576E4" w14:textId="4C178C50" w:rsidR="0023040F" w:rsidRDefault="0023040F" w:rsidP="0023040F">
      <w:pPr>
        <w:pStyle w:val="Heading2"/>
      </w:pPr>
      <w:r>
        <w:t>Tab: Open Refs - Unmet Units per wee</w:t>
      </w:r>
      <w:r w:rsidR="00B21C3F">
        <w:t>k</w:t>
      </w:r>
    </w:p>
    <w:p w14:paraId="1D0B0517" w14:textId="6846B445" w:rsidR="00F63ED0" w:rsidRPr="00F209D8" w:rsidRDefault="00266C76" w:rsidP="00F63ED0">
      <w:r>
        <w:t xml:space="preserve">Open Referrals only. </w:t>
      </w:r>
      <w:r w:rsidR="00F63ED0">
        <w:t xml:space="preserve">For more info on Referral Status, see the section </w:t>
      </w:r>
      <w:r w:rsidR="00606DB5">
        <w:t>“</w:t>
      </w:r>
      <w:r w:rsidR="00F63ED0">
        <w:fldChar w:fldCharType="begin"/>
      </w:r>
      <w:r w:rsidR="00F63ED0">
        <w:instrText xml:space="preserve"> REF _Ref82819302 \h </w:instrText>
      </w:r>
      <w:r w:rsidR="00F63ED0">
        <w:fldChar w:fldCharType="separate"/>
      </w:r>
      <w:r w:rsidR="00F63ED0">
        <w:t xml:space="preserve">Setting the attribute </w:t>
      </w:r>
      <w:r w:rsidR="00F63ED0" w:rsidRPr="004F69AE">
        <w:rPr>
          <w:b/>
          <w:bCs/>
        </w:rPr>
        <w:t>[</w:t>
      </w:r>
      <w:proofErr w:type="spellStart"/>
      <w:r w:rsidR="00F63ED0" w:rsidRPr="004F69AE">
        <w:rPr>
          <w:b/>
          <w:bCs/>
        </w:rPr>
        <w:t>Referral_Status</w:t>
      </w:r>
      <w:proofErr w:type="spellEnd"/>
      <w:r w:rsidR="00F63ED0" w:rsidRPr="004F69AE">
        <w:rPr>
          <w:b/>
          <w:bCs/>
        </w:rPr>
        <w:t>]</w:t>
      </w:r>
      <w:r w:rsidR="00F63ED0">
        <w:fldChar w:fldCharType="end"/>
      </w:r>
      <w:r w:rsidR="00606DB5">
        <w:t>”</w:t>
      </w:r>
      <w:r w:rsidR="00F63ED0">
        <w:t>.</w:t>
      </w:r>
    </w:p>
    <w:p w14:paraId="6137AF95" w14:textId="08C0621F" w:rsidR="00266C76" w:rsidRDefault="00266C76" w:rsidP="00266C76">
      <w:r>
        <w:t>Summarizes units per week of unmet need, by Agency.</w:t>
      </w:r>
    </w:p>
    <w:p w14:paraId="5780EE77" w14:textId="07358C95" w:rsidR="00A02A74" w:rsidRPr="00266C76" w:rsidRDefault="00A02A74" w:rsidP="00266C76">
      <w:r>
        <w:t>This report, deriving the unmet need by allocated units per week,  depends on the assumption that all Service Plans to be considered are of Allocation Type = Weekly.  Thus, Allocation errors are indicated</w:t>
      </w:r>
      <w:r w:rsidR="00F51245">
        <w:t>, where the allocation is not Weekly</w:t>
      </w:r>
      <w:r>
        <w:t xml:space="preserve">.  Contracts, see </w:t>
      </w:r>
      <w:r w:rsidRPr="00A02A74">
        <w:rPr>
          <w:b/>
          <w:bCs/>
        </w:rPr>
        <w:t>[</w:t>
      </w:r>
      <w:r w:rsidRPr="00A02A74">
        <w:rPr>
          <w:b/>
          <w:bCs/>
        </w:rPr>
        <w:fldChar w:fldCharType="begin"/>
      </w:r>
      <w:r w:rsidRPr="00A02A74">
        <w:rPr>
          <w:b/>
          <w:bCs/>
        </w:rPr>
        <w:instrText xml:space="preserve"> REF _Ref82818829 \h </w:instrText>
      </w:r>
      <w:r>
        <w:rPr>
          <w:b/>
          <w:bCs/>
        </w:rPr>
        <w:instrText xml:space="preserve"> \* MERGEFORMAT </w:instrText>
      </w:r>
      <w:r w:rsidRPr="00A02A74">
        <w:rPr>
          <w:b/>
          <w:bCs/>
        </w:rPr>
      </w:r>
      <w:r w:rsidRPr="00A02A74">
        <w:rPr>
          <w:b/>
          <w:bCs/>
        </w:rPr>
        <w:fldChar w:fldCharType="separate"/>
      </w:r>
      <w:r w:rsidR="00F51245" w:rsidRPr="00F51245">
        <w:rPr>
          <w:b/>
          <w:bCs/>
        </w:rPr>
        <w:t>Tab: error log</w:t>
      </w:r>
      <w:r w:rsidRPr="00A02A74">
        <w:rPr>
          <w:b/>
          <w:bCs/>
        </w:rPr>
        <w:fldChar w:fldCharType="end"/>
      </w:r>
      <w:r w:rsidRPr="00A02A74">
        <w:rPr>
          <w:b/>
          <w:bCs/>
        </w:rPr>
        <w:t xml:space="preserve">] </w:t>
      </w:r>
      <w:r>
        <w:t>below to see which Consumer’s Service Plans have incorrect Allocation Type.</w:t>
      </w:r>
    </w:p>
    <w:p w14:paraId="7F7BA64C" w14:textId="0CD02D6D" w:rsidR="006E4B5F" w:rsidRPr="006E4B5F" w:rsidRDefault="00F4145D" w:rsidP="006E4B5F">
      <w:r>
        <w:rPr>
          <w:noProof/>
        </w:rPr>
        <w:lastRenderedPageBreak/>
        <w:drawing>
          <wp:inline distT="0" distB="0" distL="0" distR="0" wp14:anchorId="296B793A" wp14:editId="1EE9FBD5">
            <wp:extent cx="6858000" cy="326326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858000" cy="3263265"/>
                    </a:xfrm>
                    <a:prstGeom prst="rect">
                      <a:avLst/>
                    </a:prstGeom>
                  </pic:spPr>
                </pic:pic>
              </a:graphicData>
            </a:graphic>
          </wp:inline>
        </w:drawing>
      </w:r>
    </w:p>
    <w:p w14:paraId="4D2EFF11" w14:textId="032A80AC" w:rsidR="0023040F" w:rsidRDefault="0023040F" w:rsidP="0023040F">
      <w:pPr>
        <w:pStyle w:val="Heading2"/>
      </w:pPr>
      <w:bookmarkStart w:id="2" w:name="_Ref82818829"/>
      <w:r>
        <w:t>Tab: error log</w:t>
      </w:r>
      <w:bookmarkEnd w:id="2"/>
      <w:r w:rsidR="00A02A74">
        <w:t xml:space="preserve"> for Allocation Type errors</w:t>
      </w:r>
    </w:p>
    <w:p w14:paraId="3E858050" w14:textId="0EC72817" w:rsidR="00F63ED0" w:rsidRDefault="00F63ED0" w:rsidP="00F63ED0">
      <w:r>
        <w:t>Filter for Allocation Type errors only.</w:t>
      </w:r>
      <w:r w:rsidRPr="00F63ED0">
        <w:t xml:space="preserve"> </w:t>
      </w:r>
      <w:r>
        <w:t xml:space="preserve">That is, Allocation Type is Monthly or Duration Specified.  Service Plans where the Allocation is WEEKLY do not appear on this tab. </w:t>
      </w:r>
    </w:p>
    <w:p w14:paraId="0B6D5F21" w14:textId="764C6386" w:rsidR="00F63ED0" w:rsidRPr="00F209D8" w:rsidRDefault="00F63ED0" w:rsidP="00F63ED0">
      <w:r>
        <w:t xml:space="preserve">Filter:  Referral Status = OPEN only.  For more info on Referral Status, see the section </w:t>
      </w:r>
      <w:r>
        <w:fldChar w:fldCharType="begin"/>
      </w:r>
      <w:r>
        <w:instrText xml:space="preserve"> REF _Ref82819302 \h </w:instrText>
      </w:r>
      <w:r>
        <w:fldChar w:fldCharType="separate"/>
      </w:r>
      <w:r>
        <w:t xml:space="preserve">Setting the attribute </w:t>
      </w:r>
      <w:r w:rsidRPr="004F69AE">
        <w:rPr>
          <w:b/>
          <w:bCs/>
        </w:rPr>
        <w:t>[</w:t>
      </w:r>
      <w:proofErr w:type="spellStart"/>
      <w:r w:rsidRPr="004F69AE">
        <w:rPr>
          <w:b/>
          <w:bCs/>
        </w:rPr>
        <w:t>Referral_Status</w:t>
      </w:r>
      <w:proofErr w:type="spellEnd"/>
      <w:r w:rsidRPr="004F69AE">
        <w:rPr>
          <w:b/>
          <w:bCs/>
        </w:rPr>
        <w:t>]</w:t>
      </w:r>
      <w:r>
        <w:fldChar w:fldCharType="end"/>
      </w:r>
      <w:r>
        <w:t>.</w:t>
      </w:r>
    </w:p>
    <w:p w14:paraId="1096FCD0" w14:textId="7A6AB629" w:rsidR="00F63ED0" w:rsidRPr="00F63ED0" w:rsidRDefault="00F63ED0" w:rsidP="00F63ED0">
      <w:r>
        <w:t>Sort by Agency, Primary Care Manager, Consumer, Service.</w:t>
      </w:r>
    </w:p>
    <w:p w14:paraId="3EC3ABEE" w14:textId="210BA38D" w:rsidR="006E4B5F" w:rsidRPr="006E4B5F" w:rsidRDefault="00F4145D" w:rsidP="006E4B5F">
      <w:r>
        <w:rPr>
          <w:noProof/>
        </w:rPr>
        <w:drawing>
          <wp:inline distT="0" distB="0" distL="0" distR="0" wp14:anchorId="568E160A" wp14:editId="1A62320B">
            <wp:extent cx="6858000" cy="13271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858000" cy="1327150"/>
                    </a:xfrm>
                    <a:prstGeom prst="rect">
                      <a:avLst/>
                    </a:prstGeom>
                  </pic:spPr>
                </pic:pic>
              </a:graphicData>
            </a:graphic>
          </wp:inline>
        </w:drawing>
      </w:r>
    </w:p>
    <w:p w14:paraId="372DDE3C" w14:textId="0959BC39" w:rsidR="0023040F" w:rsidRDefault="0023040F" w:rsidP="0023040F">
      <w:pPr>
        <w:pStyle w:val="Heading2"/>
      </w:pPr>
      <w:bookmarkStart w:id="3" w:name="_Ref82816815"/>
      <w:r>
        <w:t>Tab: Flat File</w:t>
      </w:r>
      <w:bookmarkEnd w:id="3"/>
    </w:p>
    <w:p w14:paraId="60BDEC01" w14:textId="0680BD68" w:rsidR="00F63ED0" w:rsidRDefault="00F63ED0" w:rsidP="00F63ED0">
      <w:r>
        <w:t xml:space="preserve">This tab contains </w:t>
      </w:r>
      <w:proofErr w:type="gramStart"/>
      <w:r>
        <w:t>all of</w:t>
      </w:r>
      <w:proofErr w:type="gramEnd"/>
      <w:r>
        <w:t xml:space="preserve"> the columns of the dataset, in order to answer useful questions.</w:t>
      </w:r>
    </w:p>
    <w:p w14:paraId="13EF0152" w14:textId="7E83ECC5" w:rsidR="00F63ED0" w:rsidRDefault="00F63ED0" w:rsidP="00F63ED0">
      <w:r>
        <w:t xml:space="preserve">Sort by Agency, Primary Care Manager, SAMS ID, etc. </w:t>
      </w:r>
    </w:p>
    <w:p w14:paraId="261F2D64" w14:textId="50608708" w:rsidR="00F63ED0" w:rsidRPr="00F63ED0" w:rsidRDefault="00F63ED0" w:rsidP="00F63ED0">
      <w:r>
        <w:t>Placeholder for 2021 new Gender Identity element to be implemented Oct 1, 2021.</w:t>
      </w:r>
    </w:p>
    <w:p w14:paraId="2B762314" w14:textId="3447E1E4" w:rsidR="006E4B5F" w:rsidRDefault="00F4145D" w:rsidP="006E4B5F">
      <w:r>
        <w:rPr>
          <w:noProof/>
        </w:rPr>
        <w:drawing>
          <wp:inline distT="0" distB="0" distL="0" distR="0" wp14:anchorId="0E26378C" wp14:editId="34B2392A">
            <wp:extent cx="6858000" cy="124714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858000" cy="1247140"/>
                    </a:xfrm>
                    <a:prstGeom prst="rect">
                      <a:avLst/>
                    </a:prstGeom>
                  </pic:spPr>
                </pic:pic>
              </a:graphicData>
            </a:graphic>
          </wp:inline>
        </w:drawing>
      </w:r>
    </w:p>
    <w:p w14:paraId="44B1B54E" w14:textId="10B4EA7D" w:rsidR="00F4145D" w:rsidRDefault="00F4145D" w:rsidP="006E4B5F"/>
    <w:p w14:paraId="0794686C" w14:textId="7AC735FE" w:rsidR="00F4145D" w:rsidRDefault="00F4145D" w:rsidP="006E4B5F">
      <w:r>
        <w:lastRenderedPageBreak/>
        <w:t xml:space="preserve">The Flat File contains </w:t>
      </w:r>
      <w:proofErr w:type="gramStart"/>
      <w:r>
        <w:t>all of</w:t>
      </w:r>
      <w:proofErr w:type="gramEnd"/>
      <w:r>
        <w:t xml:space="preserve"> the fields in the dataset, so that a user can </w:t>
      </w:r>
      <w:r w:rsidR="00C4350C">
        <w:t>check the data or perform their own analysis.</w:t>
      </w:r>
    </w:p>
    <w:p w14:paraId="476F5DFD" w14:textId="1FBDB6B0" w:rsidR="00CA54A1" w:rsidRDefault="00CA54A1" w:rsidP="006E4B5F">
      <w:r>
        <w:t>Note, there is one row per Service Plan.  Each consumer will have one or several Service Plan rows, with different services, care programs, and referral statuses.</w:t>
      </w:r>
    </w:p>
    <w:tbl>
      <w:tblPr>
        <w:tblW w:w="0" w:type="auto"/>
        <w:tblLook w:val="04A0" w:firstRow="1" w:lastRow="0" w:firstColumn="1" w:lastColumn="0" w:noHBand="0" w:noVBand="1"/>
      </w:tblPr>
      <w:tblGrid>
        <w:gridCol w:w="445"/>
        <w:gridCol w:w="3960"/>
        <w:gridCol w:w="6385"/>
      </w:tblGrid>
      <w:tr w:rsidR="00380338" w:rsidRPr="00845418" w14:paraId="2EEA0E6E" w14:textId="77777777" w:rsidTr="00845418">
        <w:trPr>
          <w:cantSplit/>
          <w:tblHeader/>
        </w:trPr>
        <w:tc>
          <w:tcPr>
            <w:tcW w:w="445" w:type="dxa"/>
            <w:tcBorders>
              <w:top w:val="single" w:sz="4" w:space="0" w:color="7292CC"/>
              <w:left w:val="single" w:sz="4" w:space="0" w:color="7292CC"/>
              <w:bottom w:val="single" w:sz="4" w:space="0" w:color="7292CC"/>
              <w:right w:val="single" w:sz="4" w:space="0" w:color="7292CC"/>
            </w:tcBorders>
            <w:shd w:val="clear" w:color="auto" w:fill="D9D9D9" w:themeFill="background1" w:themeFillShade="D9"/>
          </w:tcPr>
          <w:p w14:paraId="153B2490" w14:textId="27B66B4A" w:rsidR="00380338" w:rsidRPr="00845418" w:rsidRDefault="00380338" w:rsidP="00380338">
            <w:pPr>
              <w:spacing w:after="0" w:line="240" w:lineRule="auto"/>
              <w:rPr>
                <w:rFonts w:eastAsia="Times New Roman" w:cstheme="minorHAnsi"/>
                <w:color w:val="262626" w:themeColor="text1" w:themeTint="D9"/>
                <w:sz w:val="18"/>
                <w:szCs w:val="18"/>
              </w:rPr>
            </w:pPr>
            <w:r w:rsidRPr="00845418">
              <w:rPr>
                <w:rFonts w:eastAsia="Times New Roman" w:cstheme="minorHAnsi"/>
                <w:color w:val="262626" w:themeColor="text1" w:themeTint="D9"/>
                <w:sz w:val="18"/>
                <w:szCs w:val="18"/>
              </w:rPr>
              <w:t>n</w:t>
            </w:r>
          </w:p>
        </w:tc>
        <w:tc>
          <w:tcPr>
            <w:tcW w:w="3960" w:type="dxa"/>
            <w:tcBorders>
              <w:top w:val="single" w:sz="4" w:space="0" w:color="7292CC"/>
              <w:left w:val="single" w:sz="4" w:space="0" w:color="7292CC"/>
              <w:bottom w:val="single" w:sz="4" w:space="0" w:color="7292CC"/>
              <w:right w:val="single" w:sz="4" w:space="0" w:color="7292CC"/>
            </w:tcBorders>
            <w:shd w:val="clear" w:color="auto" w:fill="D9D9D9" w:themeFill="background1" w:themeFillShade="D9"/>
            <w:noWrap/>
            <w:vAlign w:val="center"/>
          </w:tcPr>
          <w:p w14:paraId="18F65E90" w14:textId="0C493C94" w:rsidR="00380338" w:rsidRPr="00845418" w:rsidRDefault="00380338" w:rsidP="00380338">
            <w:pPr>
              <w:spacing w:after="0" w:line="240" w:lineRule="auto"/>
              <w:rPr>
                <w:rFonts w:eastAsia="Times New Roman" w:cstheme="minorHAnsi"/>
                <w:color w:val="262626" w:themeColor="text1" w:themeTint="D9"/>
                <w:sz w:val="18"/>
                <w:szCs w:val="18"/>
              </w:rPr>
            </w:pPr>
            <w:r w:rsidRPr="00845418">
              <w:rPr>
                <w:rFonts w:eastAsia="Times New Roman" w:cstheme="minorHAnsi"/>
                <w:color w:val="262626" w:themeColor="text1" w:themeTint="D9"/>
                <w:sz w:val="18"/>
                <w:szCs w:val="18"/>
              </w:rPr>
              <w:t xml:space="preserve">Column in </w:t>
            </w:r>
            <w:r w:rsidR="006A016C">
              <w:rPr>
                <w:rFonts w:eastAsia="Times New Roman" w:cstheme="minorHAnsi"/>
                <w:color w:val="262626" w:themeColor="text1" w:themeTint="D9"/>
                <w:sz w:val="18"/>
                <w:szCs w:val="18"/>
              </w:rPr>
              <w:t xml:space="preserve">Tab: </w:t>
            </w:r>
            <w:r w:rsidRPr="00845418">
              <w:rPr>
                <w:rFonts w:eastAsia="Times New Roman" w:cstheme="minorHAnsi"/>
                <w:color w:val="262626" w:themeColor="text1" w:themeTint="D9"/>
                <w:sz w:val="18"/>
                <w:szCs w:val="18"/>
              </w:rPr>
              <w:t xml:space="preserve">Flat File </w:t>
            </w:r>
          </w:p>
        </w:tc>
        <w:tc>
          <w:tcPr>
            <w:tcW w:w="6385" w:type="dxa"/>
            <w:tcBorders>
              <w:top w:val="single" w:sz="4" w:space="0" w:color="7292CC"/>
              <w:left w:val="single" w:sz="4" w:space="0" w:color="7292CC"/>
              <w:bottom w:val="single" w:sz="4" w:space="0" w:color="7292CC"/>
              <w:right w:val="single" w:sz="4" w:space="0" w:color="7292CC"/>
            </w:tcBorders>
            <w:shd w:val="clear" w:color="auto" w:fill="D9D9D9" w:themeFill="background1" w:themeFillShade="D9"/>
          </w:tcPr>
          <w:p w14:paraId="3E968145" w14:textId="631424FB" w:rsidR="00380338" w:rsidRPr="00845418" w:rsidRDefault="00380338" w:rsidP="00380338">
            <w:pPr>
              <w:spacing w:after="0" w:line="240" w:lineRule="auto"/>
              <w:rPr>
                <w:rFonts w:eastAsia="Times New Roman" w:cstheme="minorHAnsi"/>
                <w:color w:val="262626" w:themeColor="text1" w:themeTint="D9"/>
                <w:sz w:val="18"/>
                <w:szCs w:val="18"/>
              </w:rPr>
            </w:pPr>
            <w:r w:rsidRPr="00845418">
              <w:rPr>
                <w:rFonts w:eastAsia="Times New Roman" w:cstheme="minorHAnsi"/>
                <w:color w:val="262626" w:themeColor="text1" w:themeTint="D9"/>
                <w:sz w:val="18"/>
                <w:szCs w:val="18"/>
              </w:rPr>
              <w:t>Type of info</w:t>
            </w:r>
          </w:p>
        </w:tc>
      </w:tr>
      <w:tr w:rsidR="00380338" w:rsidRPr="00845418" w14:paraId="7F15963F" w14:textId="488B2551" w:rsidTr="00845418">
        <w:tc>
          <w:tcPr>
            <w:tcW w:w="445" w:type="dxa"/>
            <w:tcBorders>
              <w:top w:val="single" w:sz="4" w:space="0" w:color="7292CC"/>
              <w:left w:val="single" w:sz="4" w:space="0" w:color="7292CC"/>
              <w:bottom w:val="single" w:sz="4" w:space="0" w:color="7292CC"/>
              <w:right w:val="single" w:sz="4" w:space="0" w:color="7292CC"/>
            </w:tcBorders>
            <w:shd w:val="clear" w:color="auto" w:fill="auto"/>
          </w:tcPr>
          <w:p w14:paraId="71A7EA31" w14:textId="1137C6CD" w:rsidR="00380338" w:rsidRPr="00845418" w:rsidRDefault="00380338" w:rsidP="00C4350C">
            <w:pPr>
              <w:spacing w:after="0" w:line="240" w:lineRule="auto"/>
              <w:rPr>
                <w:rFonts w:eastAsia="Times New Roman" w:cstheme="minorHAnsi"/>
                <w:color w:val="262626" w:themeColor="text1" w:themeTint="D9"/>
                <w:sz w:val="18"/>
                <w:szCs w:val="18"/>
              </w:rPr>
            </w:pPr>
            <w:r w:rsidRPr="00845418">
              <w:rPr>
                <w:rFonts w:eastAsia="Times New Roman" w:cstheme="minorHAnsi"/>
                <w:color w:val="262626" w:themeColor="text1" w:themeTint="D9"/>
                <w:sz w:val="18"/>
                <w:szCs w:val="18"/>
              </w:rPr>
              <w:t>1</w:t>
            </w:r>
          </w:p>
        </w:tc>
        <w:tc>
          <w:tcPr>
            <w:tcW w:w="3960" w:type="dxa"/>
            <w:tcBorders>
              <w:top w:val="single" w:sz="4" w:space="0" w:color="7292CC"/>
              <w:left w:val="single" w:sz="4" w:space="0" w:color="7292CC"/>
              <w:bottom w:val="single" w:sz="4" w:space="0" w:color="7292CC"/>
              <w:right w:val="single" w:sz="4" w:space="0" w:color="7292CC"/>
            </w:tcBorders>
            <w:shd w:val="clear" w:color="000000" w:fill="9400D3"/>
            <w:noWrap/>
            <w:vAlign w:val="center"/>
            <w:hideMark/>
          </w:tcPr>
          <w:p w14:paraId="56C5D8A8" w14:textId="1D9B80C6" w:rsidR="00380338" w:rsidRPr="00845418" w:rsidRDefault="00380338" w:rsidP="00C4350C">
            <w:pPr>
              <w:spacing w:after="0" w:line="240" w:lineRule="auto"/>
              <w:rPr>
                <w:rFonts w:eastAsia="Times New Roman" w:cstheme="minorHAnsi"/>
                <w:color w:val="FFFFFF"/>
                <w:sz w:val="18"/>
                <w:szCs w:val="18"/>
              </w:rPr>
            </w:pPr>
            <w:r w:rsidRPr="00845418">
              <w:rPr>
                <w:rFonts w:eastAsia="Times New Roman" w:cstheme="minorHAnsi"/>
                <w:color w:val="FFFFFF"/>
                <w:sz w:val="18"/>
                <w:szCs w:val="18"/>
              </w:rPr>
              <w:t>AGENCY</w:t>
            </w:r>
          </w:p>
        </w:tc>
        <w:tc>
          <w:tcPr>
            <w:tcW w:w="6385" w:type="dxa"/>
            <w:tcBorders>
              <w:top w:val="single" w:sz="4" w:space="0" w:color="7292CC"/>
              <w:left w:val="single" w:sz="4" w:space="0" w:color="7292CC"/>
              <w:bottom w:val="single" w:sz="4" w:space="0" w:color="7292CC"/>
              <w:right w:val="single" w:sz="4" w:space="0" w:color="7292CC"/>
            </w:tcBorders>
            <w:shd w:val="clear" w:color="auto" w:fill="auto"/>
          </w:tcPr>
          <w:p w14:paraId="1D2362F4" w14:textId="7AD033D6" w:rsidR="00380338" w:rsidRPr="00845418" w:rsidRDefault="00CA54A1" w:rsidP="00C4350C">
            <w:pPr>
              <w:spacing w:after="0" w:line="240" w:lineRule="auto"/>
              <w:rPr>
                <w:rFonts w:eastAsia="Times New Roman" w:cstheme="minorHAnsi"/>
                <w:color w:val="262626" w:themeColor="text1" w:themeTint="D9"/>
                <w:sz w:val="18"/>
                <w:szCs w:val="18"/>
              </w:rPr>
            </w:pPr>
            <w:r w:rsidRPr="00845418">
              <w:rPr>
                <w:rFonts w:eastAsia="Times New Roman" w:cstheme="minorHAnsi"/>
                <w:color w:val="262626" w:themeColor="text1" w:themeTint="D9"/>
                <w:sz w:val="18"/>
                <w:szCs w:val="18"/>
              </w:rPr>
              <w:t>ASAP Name</w:t>
            </w:r>
          </w:p>
        </w:tc>
      </w:tr>
      <w:tr w:rsidR="00380338" w:rsidRPr="00845418" w14:paraId="6591DB00" w14:textId="7197EBE7" w:rsidTr="00845418">
        <w:tc>
          <w:tcPr>
            <w:tcW w:w="445" w:type="dxa"/>
            <w:tcBorders>
              <w:top w:val="nil"/>
              <w:left w:val="single" w:sz="4" w:space="0" w:color="7292CC"/>
              <w:bottom w:val="single" w:sz="4" w:space="0" w:color="7292CC"/>
              <w:right w:val="single" w:sz="4" w:space="0" w:color="7292CC"/>
            </w:tcBorders>
            <w:shd w:val="clear" w:color="auto" w:fill="auto"/>
          </w:tcPr>
          <w:p w14:paraId="40C64DF0" w14:textId="40E785AC" w:rsidR="00380338" w:rsidRPr="00845418" w:rsidRDefault="00380338" w:rsidP="00C4350C">
            <w:pPr>
              <w:spacing w:after="0" w:line="240" w:lineRule="auto"/>
              <w:rPr>
                <w:rFonts w:eastAsia="Times New Roman" w:cstheme="minorHAnsi"/>
                <w:color w:val="262626" w:themeColor="text1" w:themeTint="D9"/>
                <w:sz w:val="18"/>
                <w:szCs w:val="18"/>
              </w:rPr>
            </w:pPr>
            <w:r w:rsidRPr="00845418">
              <w:rPr>
                <w:rFonts w:eastAsia="Times New Roman" w:cstheme="minorHAnsi"/>
                <w:color w:val="262626" w:themeColor="text1" w:themeTint="D9"/>
                <w:sz w:val="18"/>
                <w:szCs w:val="18"/>
              </w:rPr>
              <w:t>2</w:t>
            </w:r>
          </w:p>
        </w:tc>
        <w:tc>
          <w:tcPr>
            <w:tcW w:w="3960" w:type="dxa"/>
            <w:tcBorders>
              <w:top w:val="nil"/>
              <w:left w:val="single" w:sz="4" w:space="0" w:color="7292CC"/>
              <w:bottom w:val="single" w:sz="4" w:space="0" w:color="7292CC"/>
              <w:right w:val="single" w:sz="4" w:space="0" w:color="7292CC"/>
            </w:tcBorders>
            <w:shd w:val="clear" w:color="000000" w:fill="9400D3"/>
            <w:vAlign w:val="center"/>
            <w:hideMark/>
          </w:tcPr>
          <w:p w14:paraId="7A31DA55" w14:textId="51D057D4" w:rsidR="00380338" w:rsidRPr="00845418" w:rsidRDefault="00380338" w:rsidP="00C4350C">
            <w:pPr>
              <w:spacing w:after="0" w:line="240" w:lineRule="auto"/>
              <w:rPr>
                <w:rFonts w:eastAsia="Times New Roman" w:cstheme="minorHAnsi"/>
                <w:color w:val="FFFFFF"/>
                <w:sz w:val="18"/>
                <w:szCs w:val="18"/>
              </w:rPr>
            </w:pPr>
            <w:r w:rsidRPr="00845418">
              <w:rPr>
                <w:rFonts w:eastAsia="Times New Roman" w:cstheme="minorHAnsi"/>
                <w:color w:val="FFFFFF"/>
                <w:sz w:val="18"/>
                <w:szCs w:val="18"/>
              </w:rPr>
              <w:t>PRIMARY CARE MANAGER</w:t>
            </w:r>
          </w:p>
        </w:tc>
        <w:tc>
          <w:tcPr>
            <w:tcW w:w="6385" w:type="dxa"/>
            <w:tcBorders>
              <w:top w:val="nil"/>
              <w:left w:val="single" w:sz="4" w:space="0" w:color="7292CC"/>
              <w:bottom w:val="single" w:sz="4" w:space="0" w:color="7292CC"/>
              <w:right w:val="single" w:sz="4" w:space="0" w:color="7292CC"/>
            </w:tcBorders>
            <w:shd w:val="clear" w:color="auto" w:fill="auto"/>
          </w:tcPr>
          <w:p w14:paraId="6C41DEC6" w14:textId="77777777" w:rsidR="00380338" w:rsidRPr="00845418" w:rsidRDefault="00380338" w:rsidP="00C4350C">
            <w:pPr>
              <w:spacing w:after="0" w:line="240" w:lineRule="auto"/>
              <w:rPr>
                <w:rFonts w:eastAsia="Times New Roman" w:cstheme="minorHAnsi"/>
                <w:color w:val="262626" w:themeColor="text1" w:themeTint="D9"/>
                <w:sz w:val="18"/>
                <w:szCs w:val="18"/>
              </w:rPr>
            </w:pPr>
          </w:p>
        </w:tc>
      </w:tr>
      <w:tr w:rsidR="00380338" w:rsidRPr="00845418" w14:paraId="2AE2CA89" w14:textId="360C3476" w:rsidTr="00845418">
        <w:tc>
          <w:tcPr>
            <w:tcW w:w="445" w:type="dxa"/>
            <w:tcBorders>
              <w:top w:val="nil"/>
              <w:left w:val="single" w:sz="4" w:space="0" w:color="7292CC"/>
              <w:bottom w:val="single" w:sz="4" w:space="0" w:color="7292CC"/>
              <w:right w:val="single" w:sz="4" w:space="0" w:color="7292CC"/>
            </w:tcBorders>
            <w:shd w:val="clear" w:color="auto" w:fill="auto"/>
          </w:tcPr>
          <w:p w14:paraId="6D4A8385" w14:textId="03B1B021" w:rsidR="00380338" w:rsidRPr="00845418" w:rsidRDefault="00380338" w:rsidP="00C4350C">
            <w:pPr>
              <w:spacing w:after="0" w:line="240" w:lineRule="auto"/>
              <w:rPr>
                <w:rFonts w:eastAsia="Times New Roman" w:cstheme="minorHAnsi"/>
                <w:color w:val="262626" w:themeColor="text1" w:themeTint="D9"/>
                <w:sz w:val="18"/>
                <w:szCs w:val="18"/>
              </w:rPr>
            </w:pPr>
            <w:r w:rsidRPr="00845418">
              <w:rPr>
                <w:rFonts w:eastAsia="Times New Roman" w:cstheme="minorHAnsi"/>
                <w:color w:val="262626" w:themeColor="text1" w:themeTint="D9"/>
                <w:sz w:val="18"/>
                <w:szCs w:val="18"/>
              </w:rPr>
              <w:t>3</w:t>
            </w:r>
          </w:p>
        </w:tc>
        <w:tc>
          <w:tcPr>
            <w:tcW w:w="3960" w:type="dxa"/>
            <w:tcBorders>
              <w:top w:val="nil"/>
              <w:left w:val="single" w:sz="4" w:space="0" w:color="7292CC"/>
              <w:bottom w:val="single" w:sz="4" w:space="0" w:color="7292CC"/>
              <w:right w:val="single" w:sz="4" w:space="0" w:color="7292CC"/>
            </w:tcBorders>
            <w:shd w:val="clear" w:color="000000" w:fill="4C68A2"/>
            <w:vAlign w:val="center"/>
            <w:hideMark/>
          </w:tcPr>
          <w:p w14:paraId="278B6D09" w14:textId="12A8B593" w:rsidR="00380338" w:rsidRPr="00845418" w:rsidRDefault="00380338" w:rsidP="00C4350C">
            <w:pPr>
              <w:spacing w:after="0" w:line="240" w:lineRule="auto"/>
              <w:rPr>
                <w:rFonts w:eastAsia="Times New Roman" w:cstheme="minorHAnsi"/>
                <w:color w:val="FFFFFF"/>
                <w:sz w:val="18"/>
                <w:szCs w:val="18"/>
              </w:rPr>
            </w:pPr>
            <w:r w:rsidRPr="00845418">
              <w:rPr>
                <w:rFonts w:eastAsia="Times New Roman" w:cstheme="minorHAnsi"/>
                <w:color w:val="FFFFFF"/>
                <w:sz w:val="18"/>
                <w:szCs w:val="18"/>
              </w:rPr>
              <w:t>CLIENT ID</w:t>
            </w:r>
          </w:p>
        </w:tc>
        <w:tc>
          <w:tcPr>
            <w:tcW w:w="6385" w:type="dxa"/>
            <w:tcBorders>
              <w:top w:val="nil"/>
              <w:left w:val="single" w:sz="4" w:space="0" w:color="7292CC"/>
              <w:bottom w:val="single" w:sz="4" w:space="0" w:color="7292CC"/>
              <w:right w:val="single" w:sz="4" w:space="0" w:color="7292CC"/>
            </w:tcBorders>
            <w:shd w:val="clear" w:color="auto" w:fill="auto"/>
          </w:tcPr>
          <w:p w14:paraId="0D456751" w14:textId="77777777" w:rsidR="00380338" w:rsidRPr="00845418" w:rsidRDefault="00380338" w:rsidP="00C4350C">
            <w:pPr>
              <w:spacing w:after="0" w:line="240" w:lineRule="auto"/>
              <w:rPr>
                <w:rFonts w:eastAsia="Times New Roman" w:cstheme="minorHAnsi"/>
                <w:color w:val="262626" w:themeColor="text1" w:themeTint="D9"/>
                <w:sz w:val="18"/>
                <w:szCs w:val="18"/>
              </w:rPr>
            </w:pPr>
          </w:p>
        </w:tc>
      </w:tr>
      <w:tr w:rsidR="00380338" w:rsidRPr="00845418" w14:paraId="3BB4CB28" w14:textId="3A9936BD" w:rsidTr="00845418">
        <w:tc>
          <w:tcPr>
            <w:tcW w:w="445" w:type="dxa"/>
            <w:tcBorders>
              <w:top w:val="nil"/>
              <w:left w:val="single" w:sz="4" w:space="0" w:color="7292CC"/>
              <w:bottom w:val="single" w:sz="4" w:space="0" w:color="7292CC"/>
              <w:right w:val="single" w:sz="4" w:space="0" w:color="7292CC"/>
            </w:tcBorders>
            <w:shd w:val="clear" w:color="auto" w:fill="auto"/>
          </w:tcPr>
          <w:p w14:paraId="64B21E61" w14:textId="52BE90D1" w:rsidR="00380338" w:rsidRPr="00845418" w:rsidRDefault="00380338" w:rsidP="00C4350C">
            <w:pPr>
              <w:spacing w:after="0" w:line="240" w:lineRule="auto"/>
              <w:rPr>
                <w:rFonts w:eastAsia="Times New Roman" w:cstheme="minorHAnsi"/>
                <w:color w:val="262626" w:themeColor="text1" w:themeTint="D9"/>
                <w:sz w:val="18"/>
                <w:szCs w:val="18"/>
              </w:rPr>
            </w:pPr>
            <w:r w:rsidRPr="00845418">
              <w:rPr>
                <w:rFonts w:eastAsia="Times New Roman" w:cstheme="minorHAnsi"/>
                <w:color w:val="262626" w:themeColor="text1" w:themeTint="D9"/>
                <w:sz w:val="18"/>
                <w:szCs w:val="18"/>
              </w:rPr>
              <w:t>4</w:t>
            </w:r>
          </w:p>
        </w:tc>
        <w:tc>
          <w:tcPr>
            <w:tcW w:w="3960" w:type="dxa"/>
            <w:tcBorders>
              <w:top w:val="nil"/>
              <w:left w:val="single" w:sz="4" w:space="0" w:color="7292CC"/>
              <w:bottom w:val="single" w:sz="4" w:space="0" w:color="7292CC"/>
              <w:right w:val="single" w:sz="4" w:space="0" w:color="7292CC"/>
            </w:tcBorders>
            <w:shd w:val="clear" w:color="000000" w:fill="4C68A2"/>
            <w:vAlign w:val="center"/>
            <w:hideMark/>
          </w:tcPr>
          <w:p w14:paraId="5980C28F" w14:textId="5EA46B38" w:rsidR="00380338" w:rsidRPr="00845418" w:rsidRDefault="00380338" w:rsidP="00C4350C">
            <w:pPr>
              <w:spacing w:after="0" w:line="240" w:lineRule="auto"/>
              <w:rPr>
                <w:rFonts w:eastAsia="Times New Roman" w:cstheme="minorHAnsi"/>
                <w:color w:val="FFFFFF"/>
                <w:sz w:val="18"/>
                <w:szCs w:val="18"/>
              </w:rPr>
            </w:pPr>
            <w:r w:rsidRPr="00845418">
              <w:rPr>
                <w:rFonts w:eastAsia="Times New Roman" w:cstheme="minorHAnsi"/>
                <w:color w:val="FFFFFF"/>
                <w:sz w:val="18"/>
                <w:szCs w:val="18"/>
              </w:rPr>
              <w:t>RES TOWN NAME</w:t>
            </w:r>
          </w:p>
        </w:tc>
        <w:tc>
          <w:tcPr>
            <w:tcW w:w="6385" w:type="dxa"/>
            <w:tcBorders>
              <w:top w:val="nil"/>
              <w:left w:val="single" w:sz="4" w:space="0" w:color="7292CC"/>
              <w:bottom w:val="single" w:sz="4" w:space="0" w:color="7292CC"/>
              <w:right w:val="single" w:sz="4" w:space="0" w:color="7292CC"/>
            </w:tcBorders>
            <w:shd w:val="clear" w:color="auto" w:fill="auto"/>
          </w:tcPr>
          <w:p w14:paraId="22D5BFDD" w14:textId="5DBA8675" w:rsidR="00380338" w:rsidRPr="00845418" w:rsidRDefault="00380338" w:rsidP="00C4350C">
            <w:pPr>
              <w:spacing w:after="0" w:line="240" w:lineRule="auto"/>
              <w:rPr>
                <w:rFonts w:eastAsia="Times New Roman" w:cstheme="minorHAnsi"/>
                <w:color w:val="262626" w:themeColor="text1" w:themeTint="D9"/>
                <w:sz w:val="18"/>
                <w:szCs w:val="18"/>
              </w:rPr>
            </w:pPr>
          </w:p>
        </w:tc>
      </w:tr>
      <w:tr w:rsidR="00CA54A1" w:rsidRPr="00845418" w14:paraId="09EA8AD0" w14:textId="7D2E3488" w:rsidTr="00845418">
        <w:tc>
          <w:tcPr>
            <w:tcW w:w="445" w:type="dxa"/>
            <w:tcBorders>
              <w:top w:val="nil"/>
              <w:left w:val="single" w:sz="4" w:space="0" w:color="7292CC"/>
              <w:bottom w:val="single" w:sz="4" w:space="0" w:color="7292CC"/>
              <w:right w:val="single" w:sz="4" w:space="0" w:color="7292CC"/>
            </w:tcBorders>
            <w:shd w:val="clear" w:color="auto" w:fill="auto"/>
          </w:tcPr>
          <w:p w14:paraId="7AB0C806" w14:textId="73C68FEB" w:rsidR="00CA54A1" w:rsidRPr="00845418" w:rsidRDefault="00CA54A1" w:rsidP="00CA54A1">
            <w:pPr>
              <w:spacing w:after="0" w:line="240" w:lineRule="auto"/>
              <w:rPr>
                <w:rFonts w:eastAsia="Times New Roman" w:cstheme="minorHAnsi"/>
                <w:color w:val="262626" w:themeColor="text1" w:themeTint="D9"/>
                <w:sz w:val="18"/>
                <w:szCs w:val="18"/>
              </w:rPr>
            </w:pPr>
            <w:r w:rsidRPr="00845418">
              <w:rPr>
                <w:rFonts w:eastAsia="Times New Roman" w:cstheme="minorHAnsi"/>
                <w:color w:val="262626" w:themeColor="text1" w:themeTint="D9"/>
                <w:sz w:val="18"/>
                <w:szCs w:val="18"/>
              </w:rPr>
              <w:t>5</w:t>
            </w:r>
          </w:p>
        </w:tc>
        <w:tc>
          <w:tcPr>
            <w:tcW w:w="3960" w:type="dxa"/>
            <w:tcBorders>
              <w:top w:val="nil"/>
              <w:left w:val="single" w:sz="4" w:space="0" w:color="7292CC"/>
              <w:bottom w:val="single" w:sz="4" w:space="0" w:color="7292CC"/>
              <w:right w:val="single" w:sz="4" w:space="0" w:color="7292CC"/>
            </w:tcBorders>
            <w:shd w:val="clear" w:color="000000" w:fill="4C68A2"/>
            <w:vAlign w:val="center"/>
            <w:hideMark/>
          </w:tcPr>
          <w:p w14:paraId="21E283E4" w14:textId="204463AE" w:rsidR="00CA54A1" w:rsidRPr="00845418" w:rsidRDefault="00CA54A1" w:rsidP="00CA54A1">
            <w:pPr>
              <w:spacing w:after="0" w:line="240" w:lineRule="auto"/>
              <w:rPr>
                <w:rFonts w:eastAsia="Times New Roman" w:cstheme="minorHAnsi"/>
                <w:color w:val="FFFFFF"/>
                <w:sz w:val="18"/>
                <w:szCs w:val="18"/>
              </w:rPr>
            </w:pPr>
            <w:r w:rsidRPr="00845418">
              <w:rPr>
                <w:rFonts w:eastAsia="Times New Roman" w:cstheme="minorHAnsi"/>
                <w:color w:val="FFFFFF"/>
                <w:sz w:val="18"/>
                <w:szCs w:val="18"/>
              </w:rPr>
              <w:t>RES ZIP</w:t>
            </w:r>
          </w:p>
        </w:tc>
        <w:tc>
          <w:tcPr>
            <w:tcW w:w="6385" w:type="dxa"/>
            <w:tcBorders>
              <w:top w:val="nil"/>
              <w:left w:val="single" w:sz="4" w:space="0" w:color="7292CC"/>
              <w:bottom w:val="single" w:sz="4" w:space="0" w:color="7292CC"/>
              <w:right w:val="single" w:sz="4" w:space="0" w:color="7292CC"/>
            </w:tcBorders>
            <w:shd w:val="clear" w:color="auto" w:fill="auto"/>
          </w:tcPr>
          <w:p w14:paraId="70A24EE6" w14:textId="57C50E65" w:rsidR="00CA54A1" w:rsidRPr="00845418" w:rsidRDefault="00CA54A1" w:rsidP="00CA54A1">
            <w:pPr>
              <w:spacing w:after="0" w:line="240" w:lineRule="auto"/>
              <w:rPr>
                <w:rFonts w:eastAsia="Times New Roman" w:cstheme="minorHAnsi"/>
                <w:color w:val="262626" w:themeColor="text1" w:themeTint="D9"/>
                <w:sz w:val="18"/>
                <w:szCs w:val="18"/>
              </w:rPr>
            </w:pPr>
          </w:p>
        </w:tc>
      </w:tr>
      <w:tr w:rsidR="00CA54A1" w:rsidRPr="00845418" w14:paraId="63A7F3BC" w14:textId="1DB9B362" w:rsidTr="00845418">
        <w:tc>
          <w:tcPr>
            <w:tcW w:w="445" w:type="dxa"/>
            <w:tcBorders>
              <w:top w:val="nil"/>
              <w:left w:val="single" w:sz="4" w:space="0" w:color="7292CC"/>
              <w:bottom w:val="single" w:sz="4" w:space="0" w:color="7292CC"/>
              <w:right w:val="single" w:sz="4" w:space="0" w:color="7292CC"/>
            </w:tcBorders>
            <w:shd w:val="clear" w:color="auto" w:fill="auto"/>
          </w:tcPr>
          <w:p w14:paraId="0EE980FA" w14:textId="238C1D17" w:rsidR="00CA54A1" w:rsidRPr="00845418" w:rsidRDefault="00CA54A1" w:rsidP="00CA54A1">
            <w:pPr>
              <w:spacing w:after="0" w:line="240" w:lineRule="auto"/>
              <w:rPr>
                <w:rFonts w:eastAsia="Times New Roman" w:cstheme="minorHAnsi"/>
                <w:color w:val="262626" w:themeColor="text1" w:themeTint="D9"/>
                <w:sz w:val="18"/>
                <w:szCs w:val="18"/>
              </w:rPr>
            </w:pPr>
            <w:r w:rsidRPr="00845418">
              <w:rPr>
                <w:rFonts w:eastAsia="Times New Roman" w:cstheme="minorHAnsi"/>
                <w:color w:val="262626" w:themeColor="text1" w:themeTint="D9"/>
                <w:sz w:val="18"/>
                <w:szCs w:val="18"/>
              </w:rPr>
              <w:t>6</w:t>
            </w:r>
          </w:p>
        </w:tc>
        <w:tc>
          <w:tcPr>
            <w:tcW w:w="3960" w:type="dxa"/>
            <w:tcBorders>
              <w:top w:val="nil"/>
              <w:left w:val="single" w:sz="4" w:space="0" w:color="7292CC"/>
              <w:bottom w:val="single" w:sz="4" w:space="0" w:color="7292CC"/>
              <w:right w:val="single" w:sz="4" w:space="0" w:color="7292CC"/>
            </w:tcBorders>
            <w:shd w:val="clear" w:color="000000" w:fill="4C68A2"/>
            <w:vAlign w:val="center"/>
            <w:hideMark/>
          </w:tcPr>
          <w:p w14:paraId="05DBFDE5" w14:textId="6AF688C3" w:rsidR="00CA54A1" w:rsidRPr="00845418" w:rsidRDefault="00CA54A1" w:rsidP="00CA54A1">
            <w:pPr>
              <w:spacing w:after="0" w:line="240" w:lineRule="auto"/>
              <w:rPr>
                <w:rFonts w:eastAsia="Times New Roman" w:cstheme="minorHAnsi"/>
                <w:color w:val="FFFFFF"/>
                <w:sz w:val="18"/>
                <w:szCs w:val="18"/>
              </w:rPr>
            </w:pPr>
            <w:r w:rsidRPr="00845418">
              <w:rPr>
                <w:rFonts w:eastAsia="Times New Roman" w:cstheme="minorHAnsi"/>
                <w:color w:val="FFFFFF"/>
                <w:sz w:val="18"/>
                <w:szCs w:val="18"/>
              </w:rPr>
              <w:t>LANGUAGE</w:t>
            </w:r>
          </w:p>
        </w:tc>
        <w:tc>
          <w:tcPr>
            <w:tcW w:w="6385" w:type="dxa"/>
            <w:tcBorders>
              <w:top w:val="nil"/>
              <w:left w:val="single" w:sz="4" w:space="0" w:color="7292CC"/>
              <w:bottom w:val="single" w:sz="4" w:space="0" w:color="7292CC"/>
              <w:right w:val="single" w:sz="4" w:space="0" w:color="7292CC"/>
            </w:tcBorders>
            <w:shd w:val="clear" w:color="auto" w:fill="auto"/>
          </w:tcPr>
          <w:p w14:paraId="78238ABE" w14:textId="3DC61501" w:rsidR="00CA54A1" w:rsidRPr="00845418" w:rsidRDefault="00CA54A1" w:rsidP="00CA54A1">
            <w:pPr>
              <w:spacing w:after="0" w:line="240" w:lineRule="auto"/>
              <w:rPr>
                <w:rFonts w:eastAsia="Times New Roman" w:cstheme="minorHAnsi"/>
                <w:color w:val="262626" w:themeColor="text1" w:themeTint="D9"/>
                <w:sz w:val="18"/>
                <w:szCs w:val="18"/>
              </w:rPr>
            </w:pPr>
          </w:p>
        </w:tc>
      </w:tr>
      <w:tr w:rsidR="00CA54A1" w:rsidRPr="00845418" w14:paraId="1D01E848" w14:textId="068E9A8E" w:rsidTr="00845418">
        <w:tc>
          <w:tcPr>
            <w:tcW w:w="445" w:type="dxa"/>
            <w:tcBorders>
              <w:top w:val="nil"/>
              <w:left w:val="single" w:sz="4" w:space="0" w:color="7292CC"/>
              <w:bottom w:val="single" w:sz="4" w:space="0" w:color="7292CC"/>
              <w:right w:val="single" w:sz="4" w:space="0" w:color="7292CC"/>
            </w:tcBorders>
            <w:shd w:val="clear" w:color="auto" w:fill="auto"/>
          </w:tcPr>
          <w:p w14:paraId="07A7F42E" w14:textId="5144B26D" w:rsidR="00CA54A1" w:rsidRPr="00845418" w:rsidRDefault="00CA54A1" w:rsidP="00CA54A1">
            <w:pPr>
              <w:spacing w:after="0" w:line="240" w:lineRule="auto"/>
              <w:rPr>
                <w:rFonts w:eastAsia="Times New Roman" w:cstheme="minorHAnsi"/>
                <w:color w:val="262626" w:themeColor="text1" w:themeTint="D9"/>
                <w:sz w:val="18"/>
                <w:szCs w:val="18"/>
              </w:rPr>
            </w:pPr>
            <w:r w:rsidRPr="00845418">
              <w:rPr>
                <w:rFonts w:eastAsia="Times New Roman" w:cstheme="minorHAnsi"/>
                <w:color w:val="262626" w:themeColor="text1" w:themeTint="D9"/>
                <w:sz w:val="18"/>
                <w:szCs w:val="18"/>
              </w:rPr>
              <w:t>7</w:t>
            </w:r>
          </w:p>
        </w:tc>
        <w:tc>
          <w:tcPr>
            <w:tcW w:w="3960" w:type="dxa"/>
            <w:tcBorders>
              <w:top w:val="nil"/>
              <w:left w:val="single" w:sz="4" w:space="0" w:color="7292CC"/>
              <w:bottom w:val="single" w:sz="4" w:space="0" w:color="7292CC"/>
              <w:right w:val="single" w:sz="4" w:space="0" w:color="7292CC"/>
            </w:tcBorders>
            <w:shd w:val="clear" w:color="000000" w:fill="4C68A2"/>
            <w:vAlign w:val="center"/>
            <w:hideMark/>
          </w:tcPr>
          <w:p w14:paraId="3D3E6051" w14:textId="2F05AC18" w:rsidR="00CA54A1" w:rsidRPr="00845418" w:rsidRDefault="00CA54A1" w:rsidP="00CA54A1">
            <w:pPr>
              <w:spacing w:after="0" w:line="240" w:lineRule="auto"/>
              <w:rPr>
                <w:rFonts w:eastAsia="Times New Roman" w:cstheme="minorHAnsi"/>
                <w:color w:val="FFFFFF"/>
                <w:sz w:val="18"/>
                <w:szCs w:val="18"/>
              </w:rPr>
            </w:pPr>
            <w:r w:rsidRPr="00845418">
              <w:rPr>
                <w:rFonts w:eastAsia="Times New Roman" w:cstheme="minorHAnsi"/>
                <w:color w:val="FFFFFF"/>
                <w:sz w:val="18"/>
                <w:szCs w:val="18"/>
              </w:rPr>
              <w:t>UNDERSTANDS ENGLISH</w:t>
            </w:r>
          </w:p>
        </w:tc>
        <w:tc>
          <w:tcPr>
            <w:tcW w:w="6385" w:type="dxa"/>
            <w:tcBorders>
              <w:top w:val="nil"/>
              <w:left w:val="single" w:sz="4" w:space="0" w:color="7292CC"/>
              <w:bottom w:val="single" w:sz="4" w:space="0" w:color="7292CC"/>
              <w:right w:val="single" w:sz="4" w:space="0" w:color="7292CC"/>
            </w:tcBorders>
            <w:shd w:val="clear" w:color="auto" w:fill="auto"/>
          </w:tcPr>
          <w:p w14:paraId="27CBF30F" w14:textId="732098CF" w:rsidR="00CA54A1" w:rsidRPr="00845418" w:rsidRDefault="00CA54A1" w:rsidP="00CA54A1">
            <w:pPr>
              <w:spacing w:after="0" w:line="240" w:lineRule="auto"/>
              <w:rPr>
                <w:rFonts w:eastAsia="Times New Roman" w:cstheme="minorHAnsi"/>
                <w:color w:val="262626" w:themeColor="text1" w:themeTint="D9"/>
                <w:sz w:val="18"/>
                <w:szCs w:val="18"/>
              </w:rPr>
            </w:pPr>
          </w:p>
        </w:tc>
      </w:tr>
      <w:tr w:rsidR="00CA54A1" w:rsidRPr="00845418" w14:paraId="38D14931" w14:textId="56384623" w:rsidTr="00845418">
        <w:tc>
          <w:tcPr>
            <w:tcW w:w="445" w:type="dxa"/>
            <w:tcBorders>
              <w:top w:val="nil"/>
              <w:left w:val="single" w:sz="4" w:space="0" w:color="7292CC"/>
              <w:bottom w:val="single" w:sz="4" w:space="0" w:color="7292CC"/>
              <w:right w:val="single" w:sz="4" w:space="0" w:color="7292CC"/>
            </w:tcBorders>
            <w:shd w:val="clear" w:color="auto" w:fill="auto"/>
          </w:tcPr>
          <w:p w14:paraId="6A2073F3" w14:textId="537DECD8" w:rsidR="00CA54A1" w:rsidRPr="00845418" w:rsidRDefault="00CA54A1" w:rsidP="00CA54A1">
            <w:pPr>
              <w:spacing w:after="0" w:line="240" w:lineRule="auto"/>
              <w:rPr>
                <w:rFonts w:eastAsia="Times New Roman" w:cstheme="minorHAnsi"/>
                <w:color w:val="262626" w:themeColor="text1" w:themeTint="D9"/>
                <w:sz w:val="18"/>
                <w:szCs w:val="18"/>
              </w:rPr>
            </w:pPr>
            <w:r w:rsidRPr="00845418">
              <w:rPr>
                <w:rFonts w:eastAsia="Times New Roman" w:cstheme="minorHAnsi"/>
                <w:color w:val="262626" w:themeColor="text1" w:themeTint="D9"/>
                <w:sz w:val="18"/>
                <w:szCs w:val="18"/>
              </w:rPr>
              <w:t>8</w:t>
            </w:r>
          </w:p>
        </w:tc>
        <w:tc>
          <w:tcPr>
            <w:tcW w:w="3960" w:type="dxa"/>
            <w:tcBorders>
              <w:top w:val="nil"/>
              <w:left w:val="single" w:sz="4" w:space="0" w:color="7292CC"/>
              <w:bottom w:val="single" w:sz="4" w:space="0" w:color="7292CC"/>
              <w:right w:val="single" w:sz="4" w:space="0" w:color="7292CC"/>
            </w:tcBorders>
            <w:shd w:val="clear" w:color="000000" w:fill="4C68A2"/>
            <w:vAlign w:val="center"/>
            <w:hideMark/>
          </w:tcPr>
          <w:p w14:paraId="6D38D85D" w14:textId="514F4BEC" w:rsidR="00CA54A1" w:rsidRPr="00845418" w:rsidRDefault="00CA54A1" w:rsidP="00CA54A1">
            <w:pPr>
              <w:spacing w:after="0" w:line="240" w:lineRule="auto"/>
              <w:rPr>
                <w:rFonts w:eastAsia="Times New Roman" w:cstheme="minorHAnsi"/>
                <w:color w:val="FFFFFF"/>
                <w:sz w:val="18"/>
                <w:szCs w:val="18"/>
              </w:rPr>
            </w:pPr>
            <w:r w:rsidRPr="00845418">
              <w:rPr>
                <w:rFonts w:eastAsia="Times New Roman" w:cstheme="minorHAnsi"/>
                <w:color w:val="FFFFFF"/>
                <w:sz w:val="18"/>
                <w:szCs w:val="18"/>
              </w:rPr>
              <w:t>GENDER</w:t>
            </w:r>
          </w:p>
        </w:tc>
        <w:tc>
          <w:tcPr>
            <w:tcW w:w="6385" w:type="dxa"/>
            <w:tcBorders>
              <w:top w:val="nil"/>
              <w:left w:val="single" w:sz="4" w:space="0" w:color="7292CC"/>
              <w:bottom w:val="single" w:sz="4" w:space="0" w:color="7292CC"/>
              <w:right w:val="single" w:sz="4" w:space="0" w:color="7292CC"/>
            </w:tcBorders>
            <w:shd w:val="clear" w:color="auto" w:fill="auto"/>
          </w:tcPr>
          <w:p w14:paraId="47E795B0" w14:textId="60433395" w:rsidR="00CA54A1" w:rsidRPr="00845418" w:rsidRDefault="00CA54A1" w:rsidP="00CA54A1">
            <w:pPr>
              <w:spacing w:after="0" w:line="240" w:lineRule="auto"/>
              <w:rPr>
                <w:rFonts w:eastAsia="Times New Roman" w:cstheme="minorHAnsi"/>
                <w:color w:val="262626" w:themeColor="text1" w:themeTint="D9"/>
                <w:sz w:val="18"/>
                <w:szCs w:val="18"/>
              </w:rPr>
            </w:pPr>
            <w:r w:rsidRPr="00845418">
              <w:rPr>
                <w:rFonts w:eastAsia="Times New Roman" w:cstheme="minorHAnsi"/>
                <w:color w:val="262626" w:themeColor="text1" w:themeTint="D9"/>
                <w:sz w:val="18"/>
                <w:szCs w:val="18"/>
              </w:rPr>
              <w:t>m/f</w:t>
            </w:r>
            <w:r w:rsidR="007C0429">
              <w:rPr>
                <w:rFonts w:eastAsia="Times New Roman" w:cstheme="minorHAnsi"/>
                <w:color w:val="262626" w:themeColor="text1" w:themeTint="D9"/>
                <w:sz w:val="18"/>
                <w:szCs w:val="18"/>
              </w:rPr>
              <w:t>.  Gender field is obsolete as of 10/1/2021</w:t>
            </w:r>
          </w:p>
        </w:tc>
      </w:tr>
      <w:tr w:rsidR="00380338" w:rsidRPr="00845418" w14:paraId="07BBFA76" w14:textId="1A666D23" w:rsidTr="00845418">
        <w:tc>
          <w:tcPr>
            <w:tcW w:w="445" w:type="dxa"/>
            <w:tcBorders>
              <w:top w:val="nil"/>
              <w:left w:val="single" w:sz="4" w:space="0" w:color="7292CC"/>
              <w:bottom w:val="single" w:sz="4" w:space="0" w:color="7292CC"/>
              <w:right w:val="single" w:sz="4" w:space="0" w:color="7292CC"/>
            </w:tcBorders>
            <w:shd w:val="clear" w:color="auto" w:fill="auto"/>
          </w:tcPr>
          <w:p w14:paraId="63E8B31E" w14:textId="20F3EDDE" w:rsidR="00380338" w:rsidRPr="00845418" w:rsidRDefault="00380338" w:rsidP="00C4350C">
            <w:pPr>
              <w:spacing w:after="0" w:line="240" w:lineRule="auto"/>
              <w:rPr>
                <w:rFonts w:eastAsia="Times New Roman" w:cstheme="minorHAnsi"/>
                <w:color w:val="262626" w:themeColor="text1" w:themeTint="D9"/>
                <w:sz w:val="18"/>
                <w:szCs w:val="18"/>
              </w:rPr>
            </w:pPr>
            <w:r w:rsidRPr="00845418">
              <w:rPr>
                <w:rFonts w:eastAsia="Times New Roman" w:cstheme="minorHAnsi"/>
                <w:color w:val="262626" w:themeColor="text1" w:themeTint="D9"/>
                <w:sz w:val="18"/>
                <w:szCs w:val="18"/>
              </w:rPr>
              <w:t>9</w:t>
            </w:r>
          </w:p>
        </w:tc>
        <w:tc>
          <w:tcPr>
            <w:tcW w:w="3960" w:type="dxa"/>
            <w:tcBorders>
              <w:top w:val="nil"/>
              <w:left w:val="single" w:sz="4" w:space="0" w:color="7292CC"/>
              <w:bottom w:val="single" w:sz="4" w:space="0" w:color="7292CC"/>
              <w:right w:val="single" w:sz="4" w:space="0" w:color="7292CC"/>
            </w:tcBorders>
            <w:shd w:val="clear" w:color="000000" w:fill="9400D3"/>
            <w:vAlign w:val="center"/>
            <w:hideMark/>
          </w:tcPr>
          <w:p w14:paraId="4FF1BBBC" w14:textId="7A0D1B99" w:rsidR="00380338" w:rsidRPr="00845418" w:rsidRDefault="00380338" w:rsidP="00C4350C">
            <w:pPr>
              <w:spacing w:after="0" w:line="240" w:lineRule="auto"/>
              <w:rPr>
                <w:rFonts w:eastAsia="Times New Roman" w:cstheme="minorHAnsi"/>
                <w:color w:val="FFFFFF"/>
                <w:sz w:val="18"/>
                <w:szCs w:val="18"/>
              </w:rPr>
            </w:pPr>
            <w:r w:rsidRPr="00845418">
              <w:rPr>
                <w:rFonts w:eastAsia="Times New Roman" w:cstheme="minorHAnsi"/>
                <w:color w:val="FFFFFF"/>
                <w:sz w:val="18"/>
                <w:szCs w:val="18"/>
              </w:rPr>
              <w:t>Gender ID</w:t>
            </w:r>
          </w:p>
        </w:tc>
        <w:tc>
          <w:tcPr>
            <w:tcW w:w="6385" w:type="dxa"/>
            <w:tcBorders>
              <w:top w:val="nil"/>
              <w:left w:val="single" w:sz="4" w:space="0" w:color="7292CC"/>
              <w:bottom w:val="single" w:sz="4" w:space="0" w:color="7292CC"/>
              <w:right w:val="single" w:sz="4" w:space="0" w:color="7292CC"/>
            </w:tcBorders>
            <w:shd w:val="clear" w:color="auto" w:fill="auto"/>
          </w:tcPr>
          <w:p w14:paraId="66759647" w14:textId="126D5639" w:rsidR="00380338" w:rsidRPr="00845418" w:rsidRDefault="00F51245" w:rsidP="00C4350C">
            <w:pPr>
              <w:spacing w:after="0" w:line="240" w:lineRule="auto"/>
              <w:rPr>
                <w:rFonts w:eastAsia="Times New Roman" w:cstheme="minorHAnsi"/>
                <w:color w:val="262626" w:themeColor="text1" w:themeTint="D9"/>
                <w:sz w:val="18"/>
                <w:szCs w:val="18"/>
              </w:rPr>
            </w:pPr>
            <w:r w:rsidRPr="00845418">
              <w:rPr>
                <w:rFonts w:eastAsia="Times New Roman" w:cstheme="minorHAnsi"/>
                <w:color w:val="262626" w:themeColor="text1" w:themeTint="D9"/>
                <w:sz w:val="18"/>
                <w:szCs w:val="18"/>
              </w:rPr>
              <w:t xml:space="preserve">Placeholder for new </w:t>
            </w:r>
            <w:r w:rsidR="007C0429">
              <w:rPr>
                <w:rFonts w:eastAsia="Times New Roman" w:cstheme="minorHAnsi"/>
                <w:color w:val="262626" w:themeColor="text1" w:themeTint="D9"/>
                <w:sz w:val="18"/>
                <w:szCs w:val="18"/>
              </w:rPr>
              <w:t xml:space="preserve">Gender Identity </w:t>
            </w:r>
            <w:r w:rsidRPr="00845418">
              <w:rPr>
                <w:rFonts w:eastAsia="Times New Roman" w:cstheme="minorHAnsi"/>
                <w:color w:val="262626" w:themeColor="text1" w:themeTint="D9"/>
                <w:sz w:val="18"/>
                <w:szCs w:val="18"/>
              </w:rPr>
              <w:t>value</w:t>
            </w:r>
            <w:r w:rsidR="007C0429">
              <w:rPr>
                <w:rFonts w:eastAsia="Times New Roman" w:cstheme="minorHAnsi"/>
                <w:color w:val="262626" w:themeColor="text1" w:themeTint="D9"/>
                <w:sz w:val="18"/>
                <w:szCs w:val="18"/>
              </w:rPr>
              <w:t>, implemented as of 10/1/2021.</w:t>
            </w:r>
          </w:p>
        </w:tc>
      </w:tr>
      <w:tr w:rsidR="00380338" w:rsidRPr="00845418" w14:paraId="56073A97" w14:textId="48131555" w:rsidTr="00845418">
        <w:tc>
          <w:tcPr>
            <w:tcW w:w="445" w:type="dxa"/>
            <w:tcBorders>
              <w:top w:val="nil"/>
              <w:left w:val="single" w:sz="4" w:space="0" w:color="7292CC"/>
              <w:bottom w:val="single" w:sz="4" w:space="0" w:color="7292CC"/>
              <w:right w:val="single" w:sz="4" w:space="0" w:color="7292CC"/>
            </w:tcBorders>
            <w:shd w:val="clear" w:color="auto" w:fill="auto"/>
          </w:tcPr>
          <w:p w14:paraId="5A7D2757" w14:textId="17071F4F" w:rsidR="00380338" w:rsidRPr="00845418" w:rsidRDefault="00380338" w:rsidP="00C4350C">
            <w:pPr>
              <w:spacing w:after="0" w:line="240" w:lineRule="auto"/>
              <w:rPr>
                <w:rFonts w:eastAsia="Times New Roman" w:cstheme="minorHAnsi"/>
                <w:color w:val="262626" w:themeColor="text1" w:themeTint="D9"/>
                <w:sz w:val="18"/>
                <w:szCs w:val="18"/>
              </w:rPr>
            </w:pPr>
            <w:r w:rsidRPr="00845418">
              <w:rPr>
                <w:rFonts w:eastAsia="Times New Roman" w:cstheme="minorHAnsi"/>
                <w:color w:val="262626" w:themeColor="text1" w:themeTint="D9"/>
                <w:sz w:val="18"/>
                <w:szCs w:val="18"/>
              </w:rPr>
              <w:t>10</w:t>
            </w:r>
          </w:p>
        </w:tc>
        <w:tc>
          <w:tcPr>
            <w:tcW w:w="3960" w:type="dxa"/>
            <w:tcBorders>
              <w:top w:val="nil"/>
              <w:left w:val="single" w:sz="4" w:space="0" w:color="7292CC"/>
              <w:bottom w:val="single" w:sz="4" w:space="0" w:color="7292CC"/>
              <w:right w:val="single" w:sz="4" w:space="0" w:color="7292CC"/>
            </w:tcBorders>
            <w:shd w:val="clear" w:color="000000" w:fill="4C68A2"/>
            <w:vAlign w:val="center"/>
            <w:hideMark/>
          </w:tcPr>
          <w:p w14:paraId="51842834" w14:textId="55F95D4D" w:rsidR="00380338" w:rsidRPr="00845418" w:rsidRDefault="00380338" w:rsidP="00C4350C">
            <w:pPr>
              <w:spacing w:after="0" w:line="240" w:lineRule="auto"/>
              <w:rPr>
                <w:rFonts w:eastAsia="Times New Roman" w:cstheme="minorHAnsi"/>
                <w:color w:val="FFFFFF"/>
                <w:sz w:val="18"/>
                <w:szCs w:val="18"/>
              </w:rPr>
            </w:pPr>
            <w:r w:rsidRPr="00845418">
              <w:rPr>
                <w:rFonts w:eastAsia="Times New Roman" w:cstheme="minorHAnsi"/>
                <w:color w:val="FFFFFF"/>
                <w:sz w:val="18"/>
                <w:szCs w:val="18"/>
              </w:rPr>
              <w:t>CARE PROGRAM NAME</w:t>
            </w:r>
          </w:p>
        </w:tc>
        <w:tc>
          <w:tcPr>
            <w:tcW w:w="6385" w:type="dxa"/>
            <w:tcBorders>
              <w:top w:val="nil"/>
              <w:left w:val="single" w:sz="4" w:space="0" w:color="7292CC"/>
              <w:bottom w:val="single" w:sz="4" w:space="0" w:color="7292CC"/>
              <w:right w:val="single" w:sz="4" w:space="0" w:color="7292CC"/>
            </w:tcBorders>
            <w:shd w:val="clear" w:color="auto" w:fill="auto"/>
          </w:tcPr>
          <w:p w14:paraId="1F263B2B" w14:textId="77777777" w:rsidR="00380338" w:rsidRPr="00845418" w:rsidRDefault="00380338" w:rsidP="00C4350C">
            <w:pPr>
              <w:spacing w:after="0" w:line="240" w:lineRule="auto"/>
              <w:rPr>
                <w:rFonts w:eastAsia="Times New Roman" w:cstheme="minorHAnsi"/>
                <w:color w:val="262626" w:themeColor="text1" w:themeTint="D9"/>
                <w:sz w:val="18"/>
                <w:szCs w:val="18"/>
              </w:rPr>
            </w:pPr>
          </w:p>
        </w:tc>
      </w:tr>
      <w:tr w:rsidR="00380338" w:rsidRPr="00845418" w14:paraId="64E44078" w14:textId="18B89992" w:rsidTr="00845418">
        <w:tc>
          <w:tcPr>
            <w:tcW w:w="445" w:type="dxa"/>
            <w:tcBorders>
              <w:top w:val="nil"/>
              <w:left w:val="single" w:sz="4" w:space="0" w:color="7292CC"/>
              <w:bottom w:val="single" w:sz="4" w:space="0" w:color="7292CC"/>
              <w:right w:val="single" w:sz="4" w:space="0" w:color="7292CC"/>
            </w:tcBorders>
            <w:shd w:val="clear" w:color="auto" w:fill="auto"/>
          </w:tcPr>
          <w:p w14:paraId="594E1A2B" w14:textId="0E223277" w:rsidR="00380338" w:rsidRPr="00845418" w:rsidRDefault="00380338" w:rsidP="00C4350C">
            <w:pPr>
              <w:spacing w:after="0" w:line="240" w:lineRule="auto"/>
              <w:rPr>
                <w:rFonts w:eastAsia="Times New Roman" w:cstheme="minorHAnsi"/>
                <w:color w:val="262626" w:themeColor="text1" w:themeTint="D9"/>
                <w:sz w:val="18"/>
                <w:szCs w:val="18"/>
              </w:rPr>
            </w:pPr>
            <w:r w:rsidRPr="00845418">
              <w:rPr>
                <w:rFonts w:eastAsia="Times New Roman" w:cstheme="minorHAnsi"/>
                <w:color w:val="262626" w:themeColor="text1" w:themeTint="D9"/>
                <w:sz w:val="18"/>
                <w:szCs w:val="18"/>
              </w:rPr>
              <w:t>11</w:t>
            </w:r>
          </w:p>
        </w:tc>
        <w:tc>
          <w:tcPr>
            <w:tcW w:w="3960" w:type="dxa"/>
            <w:tcBorders>
              <w:top w:val="nil"/>
              <w:left w:val="single" w:sz="4" w:space="0" w:color="7292CC"/>
              <w:bottom w:val="single" w:sz="4" w:space="0" w:color="7292CC"/>
              <w:right w:val="single" w:sz="4" w:space="0" w:color="7292CC"/>
            </w:tcBorders>
            <w:shd w:val="clear" w:color="000000" w:fill="4C68A2"/>
            <w:vAlign w:val="center"/>
            <w:hideMark/>
          </w:tcPr>
          <w:p w14:paraId="6E5F9BAD" w14:textId="0E5B22AE" w:rsidR="00380338" w:rsidRPr="00845418" w:rsidRDefault="00380338" w:rsidP="00C4350C">
            <w:pPr>
              <w:spacing w:after="0" w:line="240" w:lineRule="auto"/>
              <w:rPr>
                <w:rFonts w:eastAsia="Times New Roman" w:cstheme="minorHAnsi"/>
                <w:color w:val="FFFFFF"/>
                <w:sz w:val="18"/>
                <w:szCs w:val="18"/>
              </w:rPr>
            </w:pPr>
            <w:proofErr w:type="spellStart"/>
            <w:r w:rsidRPr="00845418">
              <w:rPr>
                <w:rFonts w:eastAsia="Times New Roman" w:cstheme="minorHAnsi"/>
                <w:color w:val="FFFFFF"/>
                <w:sz w:val="18"/>
                <w:szCs w:val="18"/>
              </w:rPr>
              <w:t>Enr</w:t>
            </w:r>
            <w:proofErr w:type="spellEnd"/>
            <w:r w:rsidRPr="00845418">
              <w:rPr>
                <w:rFonts w:eastAsia="Times New Roman" w:cstheme="minorHAnsi"/>
                <w:color w:val="FFFFFF"/>
                <w:sz w:val="18"/>
                <w:szCs w:val="18"/>
              </w:rPr>
              <w:t xml:space="preserve"> Status</w:t>
            </w:r>
          </w:p>
        </w:tc>
        <w:tc>
          <w:tcPr>
            <w:tcW w:w="6385" w:type="dxa"/>
            <w:tcBorders>
              <w:top w:val="nil"/>
              <w:left w:val="single" w:sz="4" w:space="0" w:color="7292CC"/>
              <w:bottom w:val="single" w:sz="4" w:space="0" w:color="7292CC"/>
              <w:right w:val="single" w:sz="4" w:space="0" w:color="7292CC"/>
            </w:tcBorders>
            <w:shd w:val="clear" w:color="auto" w:fill="auto"/>
          </w:tcPr>
          <w:p w14:paraId="7CE82B4F" w14:textId="2C3909E7" w:rsidR="00380338" w:rsidRPr="00845418" w:rsidRDefault="007C0429" w:rsidP="00C4350C">
            <w:pPr>
              <w:spacing w:after="0" w:line="240" w:lineRule="auto"/>
              <w:rPr>
                <w:rFonts w:eastAsia="Times New Roman" w:cstheme="minorHAnsi"/>
                <w:color w:val="262626" w:themeColor="text1" w:themeTint="D9"/>
                <w:sz w:val="18"/>
                <w:szCs w:val="18"/>
              </w:rPr>
            </w:pPr>
            <w:r>
              <w:rPr>
                <w:rFonts w:eastAsia="Times New Roman" w:cstheme="minorHAnsi"/>
                <w:color w:val="262626" w:themeColor="text1" w:themeTint="D9"/>
                <w:sz w:val="18"/>
                <w:szCs w:val="18"/>
              </w:rPr>
              <w:t>Care Enrollment Status</w:t>
            </w:r>
          </w:p>
        </w:tc>
      </w:tr>
      <w:tr w:rsidR="00380338" w:rsidRPr="00845418" w14:paraId="06507360" w14:textId="71D27B85" w:rsidTr="00845418">
        <w:tc>
          <w:tcPr>
            <w:tcW w:w="445" w:type="dxa"/>
            <w:tcBorders>
              <w:top w:val="nil"/>
              <w:left w:val="single" w:sz="4" w:space="0" w:color="7292CC"/>
              <w:bottom w:val="single" w:sz="4" w:space="0" w:color="7292CC"/>
              <w:right w:val="single" w:sz="4" w:space="0" w:color="7292CC"/>
            </w:tcBorders>
            <w:shd w:val="clear" w:color="auto" w:fill="auto"/>
          </w:tcPr>
          <w:p w14:paraId="7BB02A92" w14:textId="223886AE" w:rsidR="00380338" w:rsidRPr="00845418" w:rsidRDefault="00380338" w:rsidP="00C4350C">
            <w:pPr>
              <w:spacing w:after="0" w:line="240" w:lineRule="auto"/>
              <w:rPr>
                <w:rFonts w:eastAsia="Times New Roman" w:cstheme="minorHAnsi"/>
                <w:color w:val="262626" w:themeColor="text1" w:themeTint="D9"/>
                <w:sz w:val="18"/>
                <w:szCs w:val="18"/>
              </w:rPr>
            </w:pPr>
            <w:r w:rsidRPr="00845418">
              <w:rPr>
                <w:rFonts w:eastAsia="Times New Roman" w:cstheme="minorHAnsi"/>
                <w:color w:val="262626" w:themeColor="text1" w:themeTint="D9"/>
                <w:sz w:val="18"/>
                <w:szCs w:val="18"/>
              </w:rPr>
              <w:t>12</w:t>
            </w:r>
          </w:p>
        </w:tc>
        <w:tc>
          <w:tcPr>
            <w:tcW w:w="3960" w:type="dxa"/>
            <w:tcBorders>
              <w:top w:val="nil"/>
              <w:left w:val="single" w:sz="4" w:space="0" w:color="7292CC"/>
              <w:bottom w:val="single" w:sz="4" w:space="0" w:color="7292CC"/>
              <w:right w:val="single" w:sz="4" w:space="0" w:color="7292CC"/>
            </w:tcBorders>
            <w:shd w:val="clear" w:color="000000" w:fill="000000"/>
            <w:vAlign w:val="center"/>
            <w:hideMark/>
          </w:tcPr>
          <w:p w14:paraId="238A28EB" w14:textId="244EBCDD" w:rsidR="00380338" w:rsidRPr="00845418" w:rsidRDefault="00380338" w:rsidP="00C4350C">
            <w:pPr>
              <w:spacing w:after="0" w:line="240" w:lineRule="auto"/>
              <w:rPr>
                <w:rFonts w:eastAsia="Times New Roman" w:cstheme="minorHAnsi"/>
                <w:color w:val="FFFFFF"/>
                <w:sz w:val="18"/>
                <w:szCs w:val="18"/>
              </w:rPr>
            </w:pPr>
            <w:proofErr w:type="spellStart"/>
            <w:r w:rsidRPr="00845418">
              <w:rPr>
                <w:rFonts w:eastAsia="Times New Roman" w:cstheme="minorHAnsi"/>
                <w:color w:val="FFFFFF"/>
                <w:sz w:val="18"/>
                <w:szCs w:val="18"/>
              </w:rPr>
              <w:t>Enr</w:t>
            </w:r>
            <w:proofErr w:type="spellEnd"/>
            <w:r w:rsidRPr="00845418">
              <w:rPr>
                <w:rFonts w:eastAsia="Times New Roman" w:cstheme="minorHAnsi"/>
                <w:color w:val="FFFFFF"/>
                <w:sz w:val="18"/>
                <w:szCs w:val="18"/>
              </w:rPr>
              <w:t xml:space="preserve"> END DATE</w:t>
            </w:r>
          </w:p>
        </w:tc>
        <w:tc>
          <w:tcPr>
            <w:tcW w:w="6385" w:type="dxa"/>
            <w:tcBorders>
              <w:top w:val="nil"/>
              <w:left w:val="single" w:sz="4" w:space="0" w:color="7292CC"/>
              <w:bottom w:val="single" w:sz="4" w:space="0" w:color="7292CC"/>
              <w:right w:val="single" w:sz="4" w:space="0" w:color="7292CC"/>
            </w:tcBorders>
            <w:shd w:val="clear" w:color="auto" w:fill="auto"/>
          </w:tcPr>
          <w:p w14:paraId="32D9870B" w14:textId="5B0B1DF3" w:rsidR="00380338" w:rsidRPr="00845418" w:rsidRDefault="002508E4" w:rsidP="00C4350C">
            <w:pPr>
              <w:spacing w:after="0" w:line="240" w:lineRule="auto"/>
              <w:rPr>
                <w:rFonts w:eastAsia="Times New Roman" w:cstheme="minorHAnsi"/>
                <w:color w:val="262626" w:themeColor="text1" w:themeTint="D9"/>
                <w:sz w:val="18"/>
                <w:szCs w:val="18"/>
              </w:rPr>
            </w:pPr>
            <w:r w:rsidRPr="00845418">
              <w:rPr>
                <w:rFonts w:eastAsia="Times New Roman" w:cstheme="minorHAnsi"/>
                <w:color w:val="262626" w:themeColor="text1" w:themeTint="D9"/>
                <w:sz w:val="18"/>
                <w:szCs w:val="18"/>
              </w:rPr>
              <w:t>Care Enrollment End Date</w:t>
            </w:r>
          </w:p>
        </w:tc>
      </w:tr>
      <w:tr w:rsidR="00380338" w:rsidRPr="00845418" w14:paraId="209CD37D" w14:textId="5E1E6FDC" w:rsidTr="00845418">
        <w:tc>
          <w:tcPr>
            <w:tcW w:w="445" w:type="dxa"/>
            <w:tcBorders>
              <w:top w:val="nil"/>
              <w:left w:val="single" w:sz="4" w:space="0" w:color="7292CC"/>
              <w:bottom w:val="single" w:sz="4" w:space="0" w:color="7292CC"/>
              <w:right w:val="single" w:sz="4" w:space="0" w:color="7292CC"/>
            </w:tcBorders>
            <w:shd w:val="clear" w:color="auto" w:fill="auto"/>
          </w:tcPr>
          <w:p w14:paraId="259A9D5C" w14:textId="4EDBDF7E" w:rsidR="00380338" w:rsidRPr="00845418" w:rsidRDefault="00380338" w:rsidP="00C4350C">
            <w:pPr>
              <w:spacing w:after="0" w:line="240" w:lineRule="auto"/>
              <w:rPr>
                <w:rFonts w:eastAsia="Times New Roman" w:cstheme="minorHAnsi"/>
                <w:color w:val="262626" w:themeColor="text1" w:themeTint="D9"/>
                <w:sz w:val="18"/>
                <w:szCs w:val="18"/>
              </w:rPr>
            </w:pPr>
            <w:r w:rsidRPr="00845418">
              <w:rPr>
                <w:rFonts w:eastAsia="Times New Roman" w:cstheme="minorHAnsi"/>
                <w:color w:val="262626" w:themeColor="text1" w:themeTint="D9"/>
                <w:sz w:val="18"/>
                <w:szCs w:val="18"/>
              </w:rPr>
              <w:t>13</w:t>
            </w:r>
          </w:p>
        </w:tc>
        <w:tc>
          <w:tcPr>
            <w:tcW w:w="3960" w:type="dxa"/>
            <w:tcBorders>
              <w:top w:val="nil"/>
              <w:left w:val="single" w:sz="4" w:space="0" w:color="7292CC"/>
              <w:bottom w:val="single" w:sz="4" w:space="0" w:color="7292CC"/>
              <w:right w:val="single" w:sz="4" w:space="0" w:color="7292CC"/>
            </w:tcBorders>
            <w:shd w:val="clear" w:color="000000" w:fill="000000"/>
            <w:vAlign w:val="center"/>
            <w:hideMark/>
          </w:tcPr>
          <w:p w14:paraId="5766DF99" w14:textId="305E1D66" w:rsidR="00380338" w:rsidRPr="00845418" w:rsidRDefault="00380338" w:rsidP="00C4350C">
            <w:pPr>
              <w:spacing w:after="0" w:line="240" w:lineRule="auto"/>
              <w:rPr>
                <w:rFonts w:eastAsia="Times New Roman" w:cstheme="minorHAnsi"/>
                <w:color w:val="FFFFFF"/>
                <w:sz w:val="18"/>
                <w:szCs w:val="18"/>
              </w:rPr>
            </w:pPr>
            <w:proofErr w:type="spellStart"/>
            <w:r w:rsidRPr="00845418">
              <w:rPr>
                <w:rFonts w:eastAsia="Times New Roman" w:cstheme="minorHAnsi"/>
                <w:color w:val="FFFFFF"/>
                <w:sz w:val="18"/>
                <w:szCs w:val="18"/>
              </w:rPr>
              <w:t>Enr</w:t>
            </w:r>
            <w:proofErr w:type="spellEnd"/>
            <w:r w:rsidRPr="00845418">
              <w:rPr>
                <w:rFonts w:eastAsia="Times New Roman" w:cstheme="minorHAnsi"/>
                <w:color w:val="FFFFFF"/>
                <w:sz w:val="18"/>
                <w:szCs w:val="18"/>
              </w:rPr>
              <w:t xml:space="preserve"> TERM Date</w:t>
            </w:r>
          </w:p>
        </w:tc>
        <w:tc>
          <w:tcPr>
            <w:tcW w:w="6385" w:type="dxa"/>
            <w:tcBorders>
              <w:top w:val="nil"/>
              <w:left w:val="single" w:sz="4" w:space="0" w:color="7292CC"/>
              <w:bottom w:val="single" w:sz="4" w:space="0" w:color="7292CC"/>
              <w:right w:val="single" w:sz="4" w:space="0" w:color="7292CC"/>
            </w:tcBorders>
            <w:shd w:val="clear" w:color="auto" w:fill="auto"/>
          </w:tcPr>
          <w:p w14:paraId="50B633F8" w14:textId="4A2A7EFC" w:rsidR="00380338" w:rsidRPr="00845418" w:rsidRDefault="002508E4" w:rsidP="00C4350C">
            <w:pPr>
              <w:spacing w:after="0" w:line="240" w:lineRule="auto"/>
              <w:rPr>
                <w:rFonts w:eastAsia="Times New Roman" w:cstheme="minorHAnsi"/>
                <w:color w:val="262626" w:themeColor="text1" w:themeTint="D9"/>
                <w:sz w:val="18"/>
                <w:szCs w:val="18"/>
              </w:rPr>
            </w:pPr>
            <w:r w:rsidRPr="00845418">
              <w:rPr>
                <w:rFonts w:eastAsia="Times New Roman" w:cstheme="minorHAnsi"/>
                <w:color w:val="262626" w:themeColor="text1" w:themeTint="D9"/>
                <w:sz w:val="18"/>
                <w:szCs w:val="18"/>
              </w:rPr>
              <w:t>Care Enrollment Term Date</w:t>
            </w:r>
          </w:p>
        </w:tc>
      </w:tr>
      <w:tr w:rsidR="00380338" w:rsidRPr="00845418" w14:paraId="743D4470" w14:textId="78F4A441" w:rsidTr="00845418">
        <w:tc>
          <w:tcPr>
            <w:tcW w:w="445" w:type="dxa"/>
            <w:tcBorders>
              <w:top w:val="nil"/>
              <w:left w:val="single" w:sz="4" w:space="0" w:color="7292CC"/>
              <w:bottom w:val="single" w:sz="4" w:space="0" w:color="7292CC"/>
              <w:right w:val="single" w:sz="4" w:space="0" w:color="7292CC"/>
            </w:tcBorders>
            <w:shd w:val="clear" w:color="auto" w:fill="auto"/>
          </w:tcPr>
          <w:p w14:paraId="34AC55E3" w14:textId="4E447595" w:rsidR="00380338" w:rsidRPr="00845418" w:rsidRDefault="00380338" w:rsidP="00C4350C">
            <w:pPr>
              <w:spacing w:after="0" w:line="240" w:lineRule="auto"/>
              <w:rPr>
                <w:rFonts w:eastAsia="Times New Roman" w:cstheme="minorHAnsi"/>
                <w:color w:val="262626" w:themeColor="text1" w:themeTint="D9"/>
                <w:sz w:val="18"/>
                <w:szCs w:val="18"/>
              </w:rPr>
            </w:pPr>
            <w:r w:rsidRPr="00845418">
              <w:rPr>
                <w:rFonts w:eastAsia="Times New Roman" w:cstheme="minorHAnsi"/>
                <w:color w:val="262626" w:themeColor="text1" w:themeTint="D9"/>
                <w:sz w:val="18"/>
                <w:szCs w:val="18"/>
              </w:rPr>
              <w:t>14</w:t>
            </w:r>
          </w:p>
        </w:tc>
        <w:tc>
          <w:tcPr>
            <w:tcW w:w="3960" w:type="dxa"/>
            <w:tcBorders>
              <w:top w:val="nil"/>
              <w:left w:val="single" w:sz="4" w:space="0" w:color="7292CC"/>
              <w:bottom w:val="single" w:sz="4" w:space="0" w:color="7292CC"/>
              <w:right w:val="single" w:sz="4" w:space="0" w:color="7292CC"/>
            </w:tcBorders>
            <w:shd w:val="clear" w:color="000000" w:fill="2E8B57"/>
            <w:vAlign w:val="center"/>
            <w:hideMark/>
          </w:tcPr>
          <w:p w14:paraId="3B6A3342" w14:textId="37939AF4" w:rsidR="00380338" w:rsidRPr="00845418" w:rsidRDefault="00380338" w:rsidP="00C4350C">
            <w:pPr>
              <w:spacing w:after="0" w:line="240" w:lineRule="auto"/>
              <w:rPr>
                <w:rFonts w:eastAsia="Times New Roman" w:cstheme="minorHAnsi"/>
                <w:color w:val="FFFFFF"/>
                <w:sz w:val="18"/>
                <w:szCs w:val="18"/>
              </w:rPr>
            </w:pPr>
            <w:r w:rsidRPr="00845418">
              <w:rPr>
                <w:rFonts w:eastAsia="Times New Roman" w:cstheme="minorHAnsi"/>
                <w:color w:val="FFFFFF"/>
                <w:sz w:val="18"/>
                <w:szCs w:val="18"/>
              </w:rPr>
              <w:t>CARE PLAN START DATE</w:t>
            </w:r>
          </w:p>
        </w:tc>
        <w:tc>
          <w:tcPr>
            <w:tcW w:w="6385" w:type="dxa"/>
            <w:tcBorders>
              <w:top w:val="nil"/>
              <w:left w:val="single" w:sz="4" w:space="0" w:color="7292CC"/>
              <w:bottom w:val="single" w:sz="4" w:space="0" w:color="7292CC"/>
              <w:right w:val="single" w:sz="4" w:space="0" w:color="7292CC"/>
            </w:tcBorders>
            <w:shd w:val="clear" w:color="auto" w:fill="auto"/>
          </w:tcPr>
          <w:p w14:paraId="5C4E58C8" w14:textId="77777777" w:rsidR="00380338" w:rsidRPr="00845418" w:rsidRDefault="00380338" w:rsidP="00C4350C">
            <w:pPr>
              <w:spacing w:after="0" w:line="240" w:lineRule="auto"/>
              <w:rPr>
                <w:rFonts w:eastAsia="Times New Roman" w:cstheme="minorHAnsi"/>
                <w:color w:val="262626" w:themeColor="text1" w:themeTint="D9"/>
                <w:sz w:val="18"/>
                <w:szCs w:val="18"/>
              </w:rPr>
            </w:pPr>
          </w:p>
        </w:tc>
      </w:tr>
      <w:tr w:rsidR="00380338" w:rsidRPr="00845418" w14:paraId="1B4CD098" w14:textId="44B0E492" w:rsidTr="00845418">
        <w:tc>
          <w:tcPr>
            <w:tcW w:w="445" w:type="dxa"/>
            <w:tcBorders>
              <w:top w:val="nil"/>
              <w:left w:val="single" w:sz="4" w:space="0" w:color="7292CC"/>
              <w:bottom w:val="single" w:sz="4" w:space="0" w:color="7292CC"/>
              <w:right w:val="single" w:sz="4" w:space="0" w:color="7292CC"/>
            </w:tcBorders>
            <w:shd w:val="clear" w:color="auto" w:fill="auto"/>
          </w:tcPr>
          <w:p w14:paraId="70009211" w14:textId="77CB3D25" w:rsidR="00380338" w:rsidRPr="00845418" w:rsidRDefault="00380338" w:rsidP="00C4350C">
            <w:pPr>
              <w:spacing w:after="0" w:line="240" w:lineRule="auto"/>
              <w:rPr>
                <w:rFonts w:eastAsia="Times New Roman" w:cstheme="minorHAnsi"/>
                <w:color w:val="262626" w:themeColor="text1" w:themeTint="D9"/>
                <w:sz w:val="18"/>
                <w:szCs w:val="18"/>
              </w:rPr>
            </w:pPr>
            <w:r w:rsidRPr="00845418">
              <w:rPr>
                <w:rFonts w:eastAsia="Times New Roman" w:cstheme="minorHAnsi"/>
                <w:color w:val="262626" w:themeColor="text1" w:themeTint="D9"/>
                <w:sz w:val="18"/>
                <w:szCs w:val="18"/>
              </w:rPr>
              <w:t>15</w:t>
            </w:r>
          </w:p>
        </w:tc>
        <w:tc>
          <w:tcPr>
            <w:tcW w:w="3960" w:type="dxa"/>
            <w:tcBorders>
              <w:top w:val="nil"/>
              <w:left w:val="single" w:sz="4" w:space="0" w:color="7292CC"/>
              <w:bottom w:val="single" w:sz="4" w:space="0" w:color="7292CC"/>
              <w:right w:val="single" w:sz="4" w:space="0" w:color="7292CC"/>
            </w:tcBorders>
            <w:shd w:val="clear" w:color="000000" w:fill="2E8B57"/>
            <w:vAlign w:val="center"/>
            <w:hideMark/>
          </w:tcPr>
          <w:p w14:paraId="6D77783E" w14:textId="5267B7BC" w:rsidR="00380338" w:rsidRPr="00845418" w:rsidRDefault="00380338" w:rsidP="00C4350C">
            <w:pPr>
              <w:spacing w:after="0" w:line="240" w:lineRule="auto"/>
              <w:rPr>
                <w:rFonts w:eastAsia="Times New Roman" w:cstheme="minorHAnsi"/>
                <w:color w:val="FFFFFF"/>
                <w:sz w:val="18"/>
                <w:szCs w:val="18"/>
              </w:rPr>
            </w:pPr>
            <w:r w:rsidRPr="00845418">
              <w:rPr>
                <w:rFonts w:eastAsia="Times New Roman" w:cstheme="minorHAnsi"/>
                <w:color w:val="FFFFFF"/>
                <w:sz w:val="18"/>
                <w:szCs w:val="18"/>
              </w:rPr>
              <w:t>CARE PLAN END DATE</w:t>
            </w:r>
          </w:p>
        </w:tc>
        <w:tc>
          <w:tcPr>
            <w:tcW w:w="6385" w:type="dxa"/>
            <w:tcBorders>
              <w:top w:val="nil"/>
              <w:left w:val="single" w:sz="4" w:space="0" w:color="7292CC"/>
              <w:bottom w:val="single" w:sz="4" w:space="0" w:color="7292CC"/>
              <w:right w:val="single" w:sz="4" w:space="0" w:color="7292CC"/>
            </w:tcBorders>
            <w:shd w:val="clear" w:color="auto" w:fill="auto"/>
          </w:tcPr>
          <w:p w14:paraId="513D8ECD" w14:textId="77777777" w:rsidR="00380338" w:rsidRPr="00845418" w:rsidRDefault="00380338" w:rsidP="00C4350C">
            <w:pPr>
              <w:spacing w:after="0" w:line="240" w:lineRule="auto"/>
              <w:rPr>
                <w:rFonts w:eastAsia="Times New Roman" w:cstheme="minorHAnsi"/>
                <w:color w:val="262626" w:themeColor="text1" w:themeTint="D9"/>
                <w:sz w:val="18"/>
                <w:szCs w:val="18"/>
              </w:rPr>
            </w:pPr>
          </w:p>
        </w:tc>
      </w:tr>
      <w:tr w:rsidR="00380338" w:rsidRPr="00845418" w14:paraId="14CEA93F" w14:textId="419C3F8A" w:rsidTr="00845418">
        <w:tc>
          <w:tcPr>
            <w:tcW w:w="445" w:type="dxa"/>
            <w:tcBorders>
              <w:top w:val="nil"/>
              <w:left w:val="single" w:sz="4" w:space="0" w:color="7292CC"/>
              <w:bottom w:val="single" w:sz="4" w:space="0" w:color="7292CC"/>
              <w:right w:val="single" w:sz="4" w:space="0" w:color="7292CC"/>
            </w:tcBorders>
            <w:shd w:val="clear" w:color="auto" w:fill="auto"/>
          </w:tcPr>
          <w:p w14:paraId="07D743A6" w14:textId="4BE9D4AD" w:rsidR="00380338" w:rsidRPr="00845418" w:rsidRDefault="00380338" w:rsidP="00C4350C">
            <w:pPr>
              <w:spacing w:after="0" w:line="240" w:lineRule="auto"/>
              <w:rPr>
                <w:rFonts w:eastAsia="Times New Roman" w:cstheme="minorHAnsi"/>
                <w:color w:val="262626" w:themeColor="text1" w:themeTint="D9"/>
                <w:sz w:val="18"/>
                <w:szCs w:val="18"/>
              </w:rPr>
            </w:pPr>
            <w:r w:rsidRPr="00845418">
              <w:rPr>
                <w:rFonts w:eastAsia="Times New Roman" w:cstheme="minorHAnsi"/>
                <w:color w:val="262626" w:themeColor="text1" w:themeTint="D9"/>
                <w:sz w:val="18"/>
                <w:szCs w:val="18"/>
              </w:rPr>
              <w:t>16</w:t>
            </w:r>
          </w:p>
        </w:tc>
        <w:tc>
          <w:tcPr>
            <w:tcW w:w="3960" w:type="dxa"/>
            <w:tcBorders>
              <w:top w:val="nil"/>
              <w:left w:val="single" w:sz="4" w:space="0" w:color="7292CC"/>
              <w:bottom w:val="single" w:sz="4" w:space="0" w:color="7292CC"/>
              <w:right w:val="single" w:sz="4" w:space="0" w:color="7292CC"/>
            </w:tcBorders>
            <w:shd w:val="clear" w:color="000000" w:fill="4C68A2"/>
            <w:vAlign w:val="center"/>
            <w:hideMark/>
          </w:tcPr>
          <w:p w14:paraId="6CEB2A9D" w14:textId="60F09028" w:rsidR="00380338" w:rsidRPr="00845418" w:rsidRDefault="00380338" w:rsidP="00C4350C">
            <w:pPr>
              <w:spacing w:after="0" w:line="240" w:lineRule="auto"/>
              <w:rPr>
                <w:rFonts w:eastAsia="Times New Roman" w:cstheme="minorHAnsi"/>
                <w:color w:val="FFFFFF"/>
                <w:sz w:val="18"/>
                <w:szCs w:val="18"/>
              </w:rPr>
            </w:pPr>
            <w:r w:rsidRPr="00845418">
              <w:rPr>
                <w:rFonts w:eastAsia="Times New Roman" w:cstheme="minorHAnsi"/>
                <w:color w:val="FFFFFF"/>
                <w:sz w:val="18"/>
                <w:szCs w:val="18"/>
              </w:rPr>
              <w:t>SERVICE  Plan START DATE</w:t>
            </w:r>
          </w:p>
        </w:tc>
        <w:tc>
          <w:tcPr>
            <w:tcW w:w="6385" w:type="dxa"/>
            <w:tcBorders>
              <w:top w:val="nil"/>
              <w:left w:val="single" w:sz="4" w:space="0" w:color="7292CC"/>
              <w:bottom w:val="single" w:sz="4" w:space="0" w:color="7292CC"/>
              <w:right w:val="single" w:sz="4" w:space="0" w:color="7292CC"/>
            </w:tcBorders>
            <w:shd w:val="clear" w:color="auto" w:fill="auto"/>
          </w:tcPr>
          <w:p w14:paraId="223E6EA5" w14:textId="77777777" w:rsidR="00380338" w:rsidRPr="00845418" w:rsidRDefault="00380338" w:rsidP="00C4350C">
            <w:pPr>
              <w:spacing w:after="0" w:line="240" w:lineRule="auto"/>
              <w:rPr>
                <w:rFonts w:eastAsia="Times New Roman" w:cstheme="minorHAnsi"/>
                <w:color w:val="262626" w:themeColor="text1" w:themeTint="D9"/>
                <w:sz w:val="18"/>
                <w:szCs w:val="18"/>
              </w:rPr>
            </w:pPr>
          </w:p>
        </w:tc>
      </w:tr>
      <w:tr w:rsidR="00380338" w:rsidRPr="00845418" w14:paraId="3CD2F775" w14:textId="50277DCB" w:rsidTr="00845418">
        <w:tc>
          <w:tcPr>
            <w:tcW w:w="445" w:type="dxa"/>
            <w:tcBorders>
              <w:top w:val="nil"/>
              <w:left w:val="single" w:sz="4" w:space="0" w:color="7292CC"/>
              <w:bottom w:val="single" w:sz="4" w:space="0" w:color="7292CC"/>
              <w:right w:val="single" w:sz="4" w:space="0" w:color="7292CC"/>
            </w:tcBorders>
            <w:shd w:val="clear" w:color="auto" w:fill="auto"/>
          </w:tcPr>
          <w:p w14:paraId="1C90F2AB" w14:textId="211E7AB9" w:rsidR="00380338" w:rsidRPr="00845418" w:rsidRDefault="00380338" w:rsidP="00C4350C">
            <w:pPr>
              <w:spacing w:after="0" w:line="240" w:lineRule="auto"/>
              <w:rPr>
                <w:rFonts w:eastAsia="Times New Roman" w:cstheme="minorHAnsi"/>
                <w:color w:val="262626" w:themeColor="text1" w:themeTint="D9"/>
                <w:sz w:val="18"/>
                <w:szCs w:val="18"/>
              </w:rPr>
            </w:pPr>
            <w:r w:rsidRPr="00845418">
              <w:rPr>
                <w:rFonts w:eastAsia="Times New Roman" w:cstheme="minorHAnsi"/>
                <w:color w:val="262626" w:themeColor="text1" w:themeTint="D9"/>
                <w:sz w:val="18"/>
                <w:szCs w:val="18"/>
              </w:rPr>
              <w:t>17</w:t>
            </w:r>
          </w:p>
        </w:tc>
        <w:tc>
          <w:tcPr>
            <w:tcW w:w="3960" w:type="dxa"/>
            <w:tcBorders>
              <w:top w:val="nil"/>
              <w:left w:val="single" w:sz="4" w:space="0" w:color="7292CC"/>
              <w:bottom w:val="single" w:sz="4" w:space="0" w:color="7292CC"/>
              <w:right w:val="single" w:sz="4" w:space="0" w:color="7292CC"/>
            </w:tcBorders>
            <w:shd w:val="clear" w:color="000000" w:fill="4C68A2"/>
            <w:vAlign w:val="center"/>
            <w:hideMark/>
          </w:tcPr>
          <w:p w14:paraId="573F920E" w14:textId="684AE71B" w:rsidR="00380338" w:rsidRPr="00845418" w:rsidRDefault="00380338" w:rsidP="00C4350C">
            <w:pPr>
              <w:spacing w:after="0" w:line="240" w:lineRule="auto"/>
              <w:rPr>
                <w:rFonts w:eastAsia="Times New Roman" w:cstheme="minorHAnsi"/>
                <w:color w:val="FFFFFF"/>
                <w:sz w:val="18"/>
                <w:szCs w:val="18"/>
              </w:rPr>
            </w:pPr>
            <w:r w:rsidRPr="00845418">
              <w:rPr>
                <w:rFonts w:eastAsia="Times New Roman" w:cstheme="minorHAnsi"/>
                <w:color w:val="FFFFFF"/>
                <w:sz w:val="18"/>
                <w:szCs w:val="18"/>
              </w:rPr>
              <w:t>SERVICE  Plan END DATE</w:t>
            </w:r>
          </w:p>
        </w:tc>
        <w:tc>
          <w:tcPr>
            <w:tcW w:w="6385" w:type="dxa"/>
            <w:tcBorders>
              <w:top w:val="nil"/>
              <w:left w:val="single" w:sz="4" w:space="0" w:color="7292CC"/>
              <w:bottom w:val="single" w:sz="4" w:space="0" w:color="7292CC"/>
              <w:right w:val="single" w:sz="4" w:space="0" w:color="7292CC"/>
            </w:tcBorders>
            <w:shd w:val="clear" w:color="auto" w:fill="auto"/>
          </w:tcPr>
          <w:p w14:paraId="1611A406" w14:textId="77777777" w:rsidR="00380338" w:rsidRPr="00845418" w:rsidRDefault="00380338" w:rsidP="00C4350C">
            <w:pPr>
              <w:spacing w:after="0" w:line="240" w:lineRule="auto"/>
              <w:rPr>
                <w:rFonts w:eastAsia="Times New Roman" w:cstheme="minorHAnsi"/>
                <w:color w:val="262626" w:themeColor="text1" w:themeTint="D9"/>
                <w:sz w:val="18"/>
                <w:szCs w:val="18"/>
              </w:rPr>
            </w:pPr>
          </w:p>
        </w:tc>
      </w:tr>
      <w:tr w:rsidR="00380338" w:rsidRPr="00845418" w14:paraId="3FF6E9F0" w14:textId="3DCE3466" w:rsidTr="00845418">
        <w:tc>
          <w:tcPr>
            <w:tcW w:w="445" w:type="dxa"/>
            <w:tcBorders>
              <w:top w:val="nil"/>
              <w:left w:val="single" w:sz="4" w:space="0" w:color="7292CC"/>
              <w:bottom w:val="single" w:sz="4" w:space="0" w:color="7292CC"/>
              <w:right w:val="single" w:sz="4" w:space="0" w:color="7292CC"/>
            </w:tcBorders>
            <w:shd w:val="clear" w:color="auto" w:fill="auto"/>
          </w:tcPr>
          <w:p w14:paraId="284CB793" w14:textId="050575E4" w:rsidR="00380338" w:rsidRPr="00845418" w:rsidRDefault="00380338" w:rsidP="00C4350C">
            <w:pPr>
              <w:spacing w:after="0" w:line="240" w:lineRule="auto"/>
              <w:rPr>
                <w:rFonts w:eastAsia="Times New Roman" w:cstheme="minorHAnsi"/>
                <w:color w:val="262626" w:themeColor="text1" w:themeTint="D9"/>
                <w:sz w:val="18"/>
                <w:szCs w:val="18"/>
              </w:rPr>
            </w:pPr>
            <w:r w:rsidRPr="00845418">
              <w:rPr>
                <w:rFonts w:eastAsia="Times New Roman" w:cstheme="minorHAnsi"/>
                <w:color w:val="262626" w:themeColor="text1" w:themeTint="D9"/>
                <w:sz w:val="18"/>
                <w:szCs w:val="18"/>
              </w:rPr>
              <w:t>18</w:t>
            </w:r>
          </w:p>
        </w:tc>
        <w:tc>
          <w:tcPr>
            <w:tcW w:w="3960" w:type="dxa"/>
            <w:tcBorders>
              <w:top w:val="nil"/>
              <w:left w:val="single" w:sz="4" w:space="0" w:color="7292CC"/>
              <w:bottom w:val="single" w:sz="4" w:space="0" w:color="7292CC"/>
              <w:right w:val="single" w:sz="4" w:space="0" w:color="7292CC"/>
            </w:tcBorders>
            <w:shd w:val="clear" w:color="000000" w:fill="000000"/>
            <w:vAlign w:val="center"/>
            <w:hideMark/>
          </w:tcPr>
          <w:p w14:paraId="046C0B37" w14:textId="7FBA4742" w:rsidR="00380338" w:rsidRPr="00845418" w:rsidRDefault="00380338" w:rsidP="00C4350C">
            <w:pPr>
              <w:spacing w:after="0" w:line="240" w:lineRule="auto"/>
              <w:rPr>
                <w:rFonts w:eastAsia="Times New Roman" w:cstheme="minorHAnsi"/>
                <w:color w:val="FFFFFF"/>
                <w:sz w:val="18"/>
                <w:szCs w:val="18"/>
              </w:rPr>
            </w:pPr>
            <w:r w:rsidRPr="00845418">
              <w:rPr>
                <w:rFonts w:eastAsia="Times New Roman" w:cstheme="minorHAnsi"/>
                <w:color w:val="FFFFFF"/>
                <w:sz w:val="18"/>
                <w:szCs w:val="18"/>
              </w:rPr>
              <w:t>Error  Future Start Date</w:t>
            </w:r>
          </w:p>
        </w:tc>
        <w:tc>
          <w:tcPr>
            <w:tcW w:w="6385" w:type="dxa"/>
            <w:tcBorders>
              <w:top w:val="nil"/>
              <w:left w:val="single" w:sz="4" w:space="0" w:color="7292CC"/>
              <w:bottom w:val="single" w:sz="4" w:space="0" w:color="7292CC"/>
              <w:right w:val="single" w:sz="4" w:space="0" w:color="7292CC"/>
            </w:tcBorders>
            <w:shd w:val="clear" w:color="auto" w:fill="auto"/>
          </w:tcPr>
          <w:p w14:paraId="2ABD0C11" w14:textId="19FC56AE" w:rsidR="00380338" w:rsidRPr="00845418" w:rsidRDefault="002508E4" w:rsidP="00C4350C">
            <w:pPr>
              <w:spacing w:after="0" w:line="240" w:lineRule="auto"/>
              <w:rPr>
                <w:rFonts w:eastAsia="Times New Roman" w:cstheme="minorHAnsi"/>
                <w:color w:val="262626" w:themeColor="text1" w:themeTint="D9"/>
                <w:sz w:val="18"/>
                <w:szCs w:val="18"/>
              </w:rPr>
            </w:pPr>
            <w:r w:rsidRPr="00845418">
              <w:rPr>
                <w:rFonts w:eastAsia="Times New Roman" w:cstheme="minorHAnsi"/>
                <w:color w:val="262626" w:themeColor="text1" w:themeTint="D9"/>
                <w:sz w:val="18"/>
                <w:szCs w:val="18"/>
              </w:rPr>
              <w:t>0 if Start Date &lt; today(), 1 if Start Date &gt;= today()</w:t>
            </w:r>
          </w:p>
        </w:tc>
      </w:tr>
      <w:tr w:rsidR="00380338" w:rsidRPr="00845418" w14:paraId="149ABD41" w14:textId="3184A7F1" w:rsidTr="00845418">
        <w:tc>
          <w:tcPr>
            <w:tcW w:w="445" w:type="dxa"/>
            <w:tcBorders>
              <w:top w:val="nil"/>
              <w:left w:val="single" w:sz="4" w:space="0" w:color="7292CC"/>
              <w:bottom w:val="single" w:sz="4" w:space="0" w:color="7292CC"/>
              <w:right w:val="single" w:sz="4" w:space="0" w:color="7292CC"/>
            </w:tcBorders>
            <w:shd w:val="clear" w:color="auto" w:fill="auto"/>
          </w:tcPr>
          <w:p w14:paraId="6F82419D" w14:textId="31E87A17" w:rsidR="00380338" w:rsidRPr="00845418" w:rsidRDefault="00380338" w:rsidP="00C4350C">
            <w:pPr>
              <w:spacing w:after="0" w:line="240" w:lineRule="auto"/>
              <w:rPr>
                <w:rFonts w:eastAsia="Times New Roman" w:cstheme="minorHAnsi"/>
                <w:color w:val="262626" w:themeColor="text1" w:themeTint="D9"/>
                <w:sz w:val="18"/>
                <w:szCs w:val="18"/>
              </w:rPr>
            </w:pPr>
            <w:r w:rsidRPr="00845418">
              <w:rPr>
                <w:rFonts w:eastAsia="Times New Roman" w:cstheme="minorHAnsi"/>
                <w:color w:val="262626" w:themeColor="text1" w:themeTint="D9"/>
                <w:sz w:val="18"/>
                <w:szCs w:val="18"/>
              </w:rPr>
              <w:t>19</w:t>
            </w:r>
          </w:p>
        </w:tc>
        <w:tc>
          <w:tcPr>
            <w:tcW w:w="3960" w:type="dxa"/>
            <w:tcBorders>
              <w:top w:val="nil"/>
              <w:left w:val="single" w:sz="4" w:space="0" w:color="7292CC"/>
              <w:bottom w:val="single" w:sz="4" w:space="0" w:color="7292CC"/>
              <w:right w:val="single" w:sz="4" w:space="0" w:color="7292CC"/>
            </w:tcBorders>
            <w:shd w:val="clear" w:color="000000" w:fill="000000"/>
            <w:vAlign w:val="center"/>
            <w:hideMark/>
          </w:tcPr>
          <w:p w14:paraId="7E79756C" w14:textId="222B3AFA" w:rsidR="00380338" w:rsidRPr="00845418" w:rsidRDefault="00380338" w:rsidP="00C4350C">
            <w:pPr>
              <w:spacing w:after="0" w:line="240" w:lineRule="auto"/>
              <w:rPr>
                <w:rFonts w:eastAsia="Times New Roman" w:cstheme="minorHAnsi"/>
                <w:color w:val="FFFFFF"/>
                <w:sz w:val="18"/>
                <w:szCs w:val="18"/>
              </w:rPr>
            </w:pPr>
            <w:r w:rsidRPr="00845418">
              <w:rPr>
                <w:rFonts w:eastAsia="Times New Roman" w:cstheme="minorHAnsi"/>
                <w:color w:val="FFFFFF"/>
                <w:sz w:val="18"/>
                <w:szCs w:val="18"/>
              </w:rPr>
              <w:t>Calculated End Date (</w:t>
            </w:r>
            <w:proofErr w:type="gramStart"/>
            <w:r w:rsidRPr="00845418">
              <w:rPr>
                <w:rFonts w:eastAsia="Times New Roman" w:cstheme="minorHAnsi"/>
                <w:color w:val="FFFFFF"/>
                <w:sz w:val="18"/>
                <w:szCs w:val="18"/>
              </w:rPr>
              <w:t>i.e.</w:t>
            </w:r>
            <w:proofErr w:type="gramEnd"/>
            <w:r w:rsidRPr="00845418">
              <w:rPr>
                <w:rFonts w:eastAsia="Times New Roman" w:cstheme="minorHAnsi"/>
                <w:color w:val="FFFFFF"/>
                <w:sz w:val="18"/>
                <w:szCs w:val="18"/>
              </w:rPr>
              <w:t xml:space="preserve"> Run date)</w:t>
            </w:r>
          </w:p>
        </w:tc>
        <w:tc>
          <w:tcPr>
            <w:tcW w:w="6385" w:type="dxa"/>
            <w:tcBorders>
              <w:top w:val="nil"/>
              <w:left w:val="single" w:sz="4" w:space="0" w:color="7292CC"/>
              <w:bottom w:val="single" w:sz="4" w:space="0" w:color="7292CC"/>
              <w:right w:val="single" w:sz="4" w:space="0" w:color="7292CC"/>
            </w:tcBorders>
            <w:shd w:val="clear" w:color="auto" w:fill="auto"/>
          </w:tcPr>
          <w:p w14:paraId="492B9221" w14:textId="587A7397" w:rsidR="00380338" w:rsidRPr="00845418" w:rsidRDefault="002508E4" w:rsidP="00C4350C">
            <w:pPr>
              <w:spacing w:after="0" w:line="240" w:lineRule="auto"/>
              <w:rPr>
                <w:rFonts w:eastAsia="Times New Roman" w:cstheme="minorHAnsi"/>
                <w:color w:val="262626" w:themeColor="text1" w:themeTint="D9"/>
                <w:sz w:val="18"/>
                <w:szCs w:val="18"/>
              </w:rPr>
            </w:pPr>
            <w:r w:rsidRPr="00845418">
              <w:rPr>
                <w:rFonts w:eastAsia="Times New Roman" w:cstheme="minorHAnsi"/>
                <w:color w:val="262626" w:themeColor="text1" w:themeTint="D9"/>
                <w:sz w:val="18"/>
                <w:szCs w:val="18"/>
              </w:rPr>
              <w:t>Set to report run date.  Used to calculate unmet units, days, etc. to date, for all referrals active and inactive.</w:t>
            </w:r>
          </w:p>
        </w:tc>
      </w:tr>
      <w:tr w:rsidR="00380338" w:rsidRPr="00845418" w14:paraId="342A3FDB" w14:textId="2791E411" w:rsidTr="00845418">
        <w:tc>
          <w:tcPr>
            <w:tcW w:w="445" w:type="dxa"/>
            <w:tcBorders>
              <w:top w:val="nil"/>
              <w:left w:val="single" w:sz="4" w:space="0" w:color="7292CC"/>
              <w:bottom w:val="single" w:sz="4" w:space="0" w:color="7292CC"/>
              <w:right w:val="single" w:sz="4" w:space="0" w:color="7292CC"/>
            </w:tcBorders>
            <w:shd w:val="clear" w:color="auto" w:fill="auto"/>
          </w:tcPr>
          <w:p w14:paraId="17D55EDC" w14:textId="7680DE76" w:rsidR="00380338" w:rsidRPr="00845418" w:rsidRDefault="00380338" w:rsidP="00C4350C">
            <w:pPr>
              <w:spacing w:after="0" w:line="240" w:lineRule="auto"/>
              <w:rPr>
                <w:rFonts w:eastAsia="Times New Roman" w:cstheme="minorHAnsi"/>
                <w:color w:val="262626" w:themeColor="text1" w:themeTint="D9"/>
                <w:sz w:val="18"/>
                <w:szCs w:val="18"/>
              </w:rPr>
            </w:pPr>
            <w:r w:rsidRPr="00845418">
              <w:rPr>
                <w:rFonts w:eastAsia="Times New Roman" w:cstheme="minorHAnsi"/>
                <w:color w:val="262626" w:themeColor="text1" w:themeTint="D9"/>
                <w:sz w:val="18"/>
                <w:szCs w:val="18"/>
              </w:rPr>
              <w:t>20</w:t>
            </w:r>
          </w:p>
        </w:tc>
        <w:tc>
          <w:tcPr>
            <w:tcW w:w="3960" w:type="dxa"/>
            <w:tcBorders>
              <w:top w:val="nil"/>
              <w:left w:val="single" w:sz="4" w:space="0" w:color="7292CC"/>
              <w:bottom w:val="single" w:sz="4" w:space="0" w:color="7292CC"/>
              <w:right w:val="single" w:sz="4" w:space="0" w:color="7292CC"/>
            </w:tcBorders>
            <w:shd w:val="clear" w:color="000000" w:fill="4C68A2"/>
            <w:vAlign w:val="center"/>
            <w:hideMark/>
          </w:tcPr>
          <w:p w14:paraId="0F5B1466" w14:textId="731C1819" w:rsidR="00380338" w:rsidRPr="00845418" w:rsidRDefault="00380338" w:rsidP="00C4350C">
            <w:pPr>
              <w:spacing w:after="0" w:line="240" w:lineRule="auto"/>
              <w:rPr>
                <w:rFonts w:eastAsia="Times New Roman" w:cstheme="minorHAnsi"/>
                <w:color w:val="FFFFFF"/>
                <w:sz w:val="18"/>
                <w:szCs w:val="18"/>
              </w:rPr>
            </w:pPr>
            <w:r w:rsidRPr="00845418">
              <w:rPr>
                <w:rFonts w:eastAsia="Times New Roman" w:cstheme="minorHAnsi"/>
                <w:color w:val="FFFFFF"/>
                <w:sz w:val="18"/>
                <w:szCs w:val="18"/>
              </w:rPr>
              <w:t>PROVIDER</w:t>
            </w:r>
          </w:p>
        </w:tc>
        <w:tc>
          <w:tcPr>
            <w:tcW w:w="6385" w:type="dxa"/>
            <w:tcBorders>
              <w:top w:val="nil"/>
              <w:left w:val="single" w:sz="4" w:space="0" w:color="7292CC"/>
              <w:bottom w:val="single" w:sz="4" w:space="0" w:color="7292CC"/>
              <w:right w:val="single" w:sz="4" w:space="0" w:color="7292CC"/>
            </w:tcBorders>
            <w:shd w:val="clear" w:color="auto" w:fill="auto"/>
          </w:tcPr>
          <w:p w14:paraId="22E71F1E" w14:textId="16E1B7D9" w:rsidR="00380338" w:rsidRPr="00845418" w:rsidRDefault="002508E4" w:rsidP="00C4350C">
            <w:pPr>
              <w:spacing w:after="0" w:line="240" w:lineRule="auto"/>
              <w:rPr>
                <w:rFonts w:eastAsia="Times New Roman" w:cstheme="minorHAnsi"/>
                <w:color w:val="262626" w:themeColor="text1" w:themeTint="D9"/>
                <w:sz w:val="18"/>
                <w:szCs w:val="18"/>
              </w:rPr>
            </w:pPr>
            <w:r w:rsidRPr="00845418">
              <w:rPr>
                <w:rFonts w:eastAsia="Times New Roman" w:cstheme="minorHAnsi"/>
                <w:color w:val="262626" w:themeColor="text1" w:themeTint="D9"/>
                <w:sz w:val="18"/>
                <w:szCs w:val="18"/>
              </w:rPr>
              <w:t>Always Unknown Provider</w:t>
            </w:r>
          </w:p>
        </w:tc>
      </w:tr>
      <w:tr w:rsidR="00380338" w:rsidRPr="00845418" w14:paraId="69A3E6A3" w14:textId="17A18B8E" w:rsidTr="00845418">
        <w:tc>
          <w:tcPr>
            <w:tcW w:w="445" w:type="dxa"/>
            <w:tcBorders>
              <w:top w:val="nil"/>
              <w:left w:val="single" w:sz="4" w:space="0" w:color="7292CC"/>
              <w:bottom w:val="single" w:sz="4" w:space="0" w:color="7292CC"/>
              <w:right w:val="single" w:sz="4" w:space="0" w:color="7292CC"/>
            </w:tcBorders>
            <w:shd w:val="clear" w:color="auto" w:fill="auto"/>
          </w:tcPr>
          <w:p w14:paraId="244F21B5" w14:textId="558DF67D" w:rsidR="00380338" w:rsidRPr="00845418" w:rsidRDefault="00380338" w:rsidP="00C4350C">
            <w:pPr>
              <w:spacing w:after="0" w:line="240" w:lineRule="auto"/>
              <w:rPr>
                <w:rFonts w:eastAsia="Times New Roman" w:cstheme="minorHAnsi"/>
                <w:color w:val="262626" w:themeColor="text1" w:themeTint="D9"/>
                <w:sz w:val="18"/>
                <w:szCs w:val="18"/>
              </w:rPr>
            </w:pPr>
            <w:r w:rsidRPr="00845418">
              <w:rPr>
                <w:rFonts w:eastAsia="Times New Roman" w:cstheme="minorHAnsi"/>
                <w:color w:val="262626" w:themeColor="text1" w:themeTint="D9"/>
                <w:sz w:val="18"/>
                <w:szCs w:val="18"/>
              </w:rPr>
              <w:t>21</w:t>
            </w:r>
          </w:p>
        </w:tc>
        <w:tc>
          <w:tcPr>
            <w:tcW w:w="3960" w:type="dxa"/>
            <w:tcBorders>
              <w:top w:val="nil"/>
              <w:left w:val="single" w:sz="4" w:space="0" w:color="7292CC"/>
              <w:bottom w:val="single" w:sz="4" w:space="0" w:color="7292CC"/>
              <w:right w:val="single" w:sz="4" w:space="0" w:color="7292CC"/>
            </w:tcBorders>
            <w:shd w:val="clear" w:color="000000" w:fill="4C68A2"/>
            <w:vAlign w:val="center"/>
            <w:hideMark/>
          </w:tcPr>
          <w:p w14:paraId="53E0943E" w14:textId="6FA4E76D" w:rsidR="00380338" w:rsidRPr="00845418" w:rsidRDefault="00380338" w:rsidP="00C4350C">
            <w:pPr>
              <w:spacing w:after="0" w:line="240" w:lineRule="auto"/>
              <w:rPr>
                <w:rFonts w:eastAsia="Times New Roman" w:cstheme="minorHAnsi"/>
                <w:color w:val="FFFFFF"/>
                <w:sz w:val="18"/>
                <w:szCs w:val="18"/>
              </w:rPr>
            </w:pPr>
            <w:r w:rsidRPr="00845418">
              <w:rPr>
                <w:rFonts w:eastAsia="Times New Roman" w:cstheme="minorHAnsi"/>
                <w:color w:val="FFFFFF"/>
                <w:sz w:val="18"/>
                <w:szCs w:val="18"/>
              </w:rPr>
              <w:t>SERVICE</w:t>
            </w:r>
          </w:p>
        </w:tc>
        <w:tc>
          <w:tcPr>
            <w:tcW w:w="6385" w:type="dxa"/>
            <w:tcBorders>
              <w:top w:val="nil"/>
              <w:left w:val="single" w:sz="4" w:space="0" w:color="7292CC"/>
              <w:bottom w:val="single" w:sz="4" w:space="0" w:color="7292CC"/>
              <w:right w:val="single" w:sz="4" w:space="0" w:color="7292CC"/>
            </w:tcBorders>
            <w:shd w:val="clear" w:color="auto" w:fill="auto"/>
          </w:tcPr>
          <w:p w14:paraId="2B738F45" w14:textId="6ECBDD80" w:rsidR="00380338" w:rsidRPr="00845418" w:rsidRDefault="002508E4" w:rsidP="00C4350C">
            <w:pPr>
              <w:spacing w:after="0" w:line="240" w:lineRule="auto"/>
              <w:rPr>
                <w:rFonts w:eastAsia="Times New Roman" w:cstheme="minorHAnsi"/>
                <w:color w:val="262626" w:themeColor="text1" w:themeTint="D9"/>
                <w:sz w:val="18"/>
                <w:szCs w:val="18"/>
              </w:rPr>
            </w:pPr>
            <w:r w:rsidRPr="00845418">
              <w:rPr>
                <w:rFonts w:eastAsia="Times New Roman" w:cstheme="minorHAnsi"/>
                <w:color w:val="262626" w:themeColor="text1" w:themeTint="D9"/>
                <w:sz w:val="18"/>
                <w:szCs w:val="18"/>
              </w:rPr>
              <w:t xml:space="preserve">Always SERVICE Pending, </w:t>
            </w:r>
            <w:proofErr w:type="gramStart"/>
            <w:r w:rsidRPr="00845418">
              <w:rPr>
                <w:rFonts w:eastAsia="Times New Roman" w:cstheme="minorHAnsi"/>
                <w:color w:val="262626" w:themeColor="text1" w:themeTint="D9"/>
                <w:sz w:val="18"/>
                <w:szCs w:val="18"/>
              </w:rPr>
              <w:t>e.g.</w:t>
            </w:r>
            <w:proofErr w:type="gramEnd"/>
            <w:r w:rsidRPr="00845418">
              <w:rPr>
                <w:rFonts w:eastAsia="Times New Roman" w:cstheme="minorHAnsi"/>
                <w:color w:val="262626" w:themeColor="text1" w:themeTint="D9"/>
                <w:sz w:val="18"/>
                <w:szCs w:val="18"/>
              </w:rPr>
              <w:t xml:space="preserve"> </w:t>
            </w:r>
            <w:proofErr w:type="spellStart"/>
            <w:r w:rsidRPr="00845418">
              <w:rPr>
                <w:rFonts w:eastAsia="Times New Roman" w:cstheme="minorHAnsi"/>
                <w:color w:val="262626" w:themeColor="text1" w:themeTint="D9"/>
                <w:sz w:val="18"/>
                <w:szCs w:val="18"/>
              </w:rPr>
              <w:t>Companion_Pending</w:t>
            </w:r>
            <w:proofErr w:type="spellEnd"/>
          </w:p>
        </w:tc>
      </w:tr>
      <w:tr w:rsidR="00380338" w:rsidRPr="00845418" w14:paraId="10222369" w14:textId="0B4C04E3" w:rsidTr="00845418">
        <w:tc>
          <w:tcPr>
            <w:tcW w:w="445" w:type="dxa"/>
            <w:tcBorders>
              <w:top w:val="nil"/>
              <w:left w:val="single" w:sz="4" w:space="0" w:color="7292CC"/>
              <w:bottom w:val="single" w:sz="4" w:space="0" w:color="7292CC"/>
              <w:right w:val="single" w:sz="4" w:space="0" w:color="7292CC"/>
            </w:tcBorders>
            <w:shd w:val="clear" w:color="auto" w:fill="auto"/>
          </w:tcPr>
          <w:p w14:paraId="70B31E34" w14:textId="2ABED00E" w:rsidR="00380338" w:rsidRPr="00845418" w:rsidRDefault="00380338" w:rsidP="00C4350C">
            <w:pPr>
              <w:spacing w:after="0" w:line="240" w:lineRule="auto"/>
              <w:rPr>
                <w:rFonts w:eastAsia="Times New Roman" w:cstheme="minorHAnsi"/>
                <w:color w:val="262626" w:themeColor="text1" w:themeTint="D9"/>
                <w:sz w:val="18"/>
                <w:szCs w:val="18"/>
              </w:rPr>
            </w:pPr>
            <w:r w:rsidRPr="00845418">
              <w:rPr>
                <w:rFonts w:eastAsia="Times New Roman" w:cstheme="minorHAnsi"/>
                <w:color w:val="262626" w:themeColor="text1" w:themeTint="D9"/>
                <w:sz w:val="18"/>
                <w:szCs w:val="18"/>
              </w:rPr>
              <w:t>22</w:t>
            </w:r>
          </w:p>
        </w:tc>
        <w:tc>
          <w:tcPr>
            <w:tcW w:w="3960" w:type="dxa"/>
            <w:tcBorders>
              <w:top w:val="nil"/>
              <w:left w:val="single" w:sz="4" w:space="0" w:color="7292CC"/>
              <w:bottom w:val="single" w:sz="4" w:space="0" w:color="7292CC"/>
              <w:right w:val="single" w:sz="4" w:space="0" w:color="7292CC"/>
            </w:tcBorders>
            <w:shd w:val="clear" w:color="000000" w:fill="2E8B57"/>
            <w:vAlign w:val="center"/>
            <w:hideMark/>
          </w:tcPr>
          <w:p w14:paraId="4FD3EC6E" w14:textId="0ACCDFD1" w:rsidR="00380338" w:rsidRPr="00845418" w:rsidRDefault="00380338" w:rsidP="00C4350C">
            <w:pPr>
              <w:spacing w:after="0" w:line="240" w:lineRule="auto"/>
              <w:rPr>
                <w:rFonts w:eastAsia="Times New Roman" w:cstheme="minorHAnsi"/>
                <w:color w:val="FFFFFF"/>
                <w:sz w:val="18"/>
                <w:szCs w:val="18"/>
              </w:rPr>
            </w:pPr>
            <w:r w:rsidRPr="00845418">
              <w:rPr>
                <w:rFonts w:eastAsia="Times New Roman" w:cstheme="minorHAnsi"/>
                <w:color w:val="FFFFFF"/>
                <w:sz w:val="18"/>
                <w:szCs w:val="18"/>
              </w:rPr>
              <w:t>Referral Status</w:t>
            </w:r>
          </w:p>
        </w:tc>
        <w:tc>
          <w:tcPr>
            <w:tcW w:w="6385" w:type="dxa"/>
            <w:tcBorders>
              <w:top w:val="nil"/>
              <w:left w:val="single" w:sz="4" w:space="0" w:color="7292CC"/>
              <w:bottom w:val="single" w:sz="4" w:space="0" w:color="7292CC"/>
              <w:right w:val="single" w:sz="4" w:space="0" w:color="7292CC"/>
            </w:tcBorders>
            <w:shd w:val="clear" w:color="auto" w:fill="auto"/>
          </w:tcPr>
          <w:p w14:paraId="7E64427E" w14:textId="77777777" w:rsidR="00380338" w:rsidRPr="00845418" w:rsidRDefault="00380338" w:rsidP="00C4350C">
            <w:pPr>
              <w:spacing w:after="0" w:line="240" w:lineRule="auto"/>
              <w:rPr>
                <w:rFonts w:eastAsia="Times New Roman" w:cstheme="minorHAnsi"/>
                <w:color w:val="262626" w:themeColor="text1" w:themeTint="D9"/>
                <w:sz w:val="18"/>
                <w:szCs w:val="18"/>
              </w:rPr>
            </w:pPr>
          </w:p>
        </w:tc>
      </w:tr>
      <w:tr w:rsidR="00380338" w:rsidRPr="00845418" w14:paraId="2B4F1423" w14:textId="6757C74B" w:rsidTr="00845418">
        <w:tc>
          <w:tcPr>
            <w:tcW w:w="445" w:type="dxa"/>
            <w:tcBorders>
              <w:top w:val="nil"/>
              <w:left w:val="single" w:sz="4" w:space="0" w:color="7292CC"/>
              <w:bottom w:val="single" w:sz="4" w:space="0" w:color="7292CC"/>
              <w:right w:val="single" w:sz="4" w:space="0" w:color="7292CC"/>
            </w:tcBorders>
            <w:shd w:val="clear" w:color="auto" w:fill="auto"/>
          </w:tcPr>
          <w:p w14:paraId="217D8F01" w14:textId="41B8ABA6" w:rsidR="00380338" w:rsidRPr="00845418" w:rsidRDefault="00380338" w:rsidP="00C4350C">
            <w:pPr>
              <w:spacing w:after="0" w:line="240" w:lineRule="auto"/>
              <w:rPr>
                <w:rFonts w:eastAsia="Times New Roman" w:cstheme="minorHAnsi"/>
                <w:color w:val="262626" w:themeColor="text1" w:themeTint="D9"/>
                <w:sz w:val="18"/>
                <w:szCs w:val="18"/>
              </w:rPr>
            </w:pPr>
            <w:r w:rsidRPr="00845418">
              <w:rPr>
                <w:rFonts w:eastAsia="Times New Roman" w:cstheme="minorHAnsi"/>
                <w:color w:val="262626" w:themeColor="text1" w:themeTint="D9"/>
                <w:sz w:val="18"/>
                <w:szCs w:val="18"/>
              </w:rPr>
              <w:t>23</w:t>
            </w:r>
          </w:p>
        </w:tc>
        <w:tc>
          <w:tcPr>
            <w:tcW w:w="3960" w:type="dxa"/>
            <w:tcBorders>
              <w:top w:val="nil"/>
              <w:left w:val="single" w:sz="4" w:space="0" w:color="7292CC"/>
              <w:bottom w:val="single" w:sz="4" w:space="0" w:color="7292CC"/>
              <w:right w:val="single" w:sz="4" w:space="0" w:color="7292CC"/>
            </w:tcBorders>
            <w:shd w:val="clear" w:color="000000" w:fill="4C68A2"/>
            <w:vAlign w:val="center"/>
            <w:hideMark/>
          </w:tcPr>
          <w:p w14:paraId="08B538C2" w14:textId="229AA375" w:rsidR="00380338" w:rsidRPr="00845418" w:rsidRDefault="00380338" w:rsidP="00C4350C">
            <w:pPr>
              <w:spacing w:after="0" w:line="240" w:lineRule="auto"/>
              <w:rPr>
                <w:rFonts w:eastAsia="Times New Roman" w:cstheme="minorHAnsi"/>
                <w:color w:val="FFFFFF"/>
                <w:sz w:val="18"/>
                <w:szCs w:val="18"/>
              </w:rPr>
            </w:pPr>
            <w:r w:rsidRPr="00845418">
              <w:rPr>
                <w:rFonts w:eastAsia="Times New Roman" w:cstheme="minorHAnsi"/>
                <w:color w:val="FFFFFF"/>
                <w:sz w:val="18"/>
                <w:szCs w:val="18"/>
              </w:rPr>
              <w:t>Service Short Name</w:t>
            </w:r>
          </w:p>
        </w:tc>
        <w:tc>
          <w:tcPr>
            <w:tcW w:w="6385" w:type="dxa"/>
            <w:tcBorders>
              <w:top w:val="nil"/>
              <w:left w:val="single" w:sz="4" w:space="0" w:color="7292CC"/>
              <w:bottom w:val="single" w:sz="4" w:space="0" w:color="7292CC"/>
              <w:right w:val="single" w:sz="4" w:space="0" w:color="7292CC"/>
            </w:tcBorders>
            <w:shd w:val="clear" w:color="auto" w:fill="auto"/>
          </w:tcPr>
          <w:p w14:paraId="2D857B43" w14:textId="5C5151DB" w:rsidR="00380338" w:rsidRPr="00845418" w:rsidRDefault="002508E4" w:rsidP="00C4350C">
            <w:pPr>
              <w:spacing w:after="0" w:line="240" w:lineRule="auto"/>
              <w:rPr>
                <w:rFonts w:eastAsia="Times New Roman" w:cstheme="minorHAnsi"/>
                <w:color w:val="262626" w:themeColor="text1" w:themeTint="D9"/>
                <w:sz w:val="18"/>
                <w:szCs w:val="18"/>
              </w:rPr>
            </w:pPr>
            <w:r w:rsidRPr="00845418">
              <w:rPr>
                <w:rFonts w:eastAsia="Times New Roman" w:cstheme="minorHAnsi"/>
                <w:color w:val="262626" w:themeColor="text1" w:themeTint="D9"/>
                <w:sz w:val="18"/>
                <w:szCs w:val="18"/>
              </w:rPr>
              <w:t>Drop the “Pending” to remove visual clutter</w:t>
            </w:r>
            <w:r w:rsidR="00845418" w:rsidRPr="00845418">
              <w:rPr>
                <w:rFonts w:eastAsia="Times New Roman" w:cstheme="minorHAnsi"/>
                <w:color w:val="262626" w:themeColor="text1" w:themeTint="D9"/>
                <w:sz w:val="18"/>
                <w:szCs w:val="18"/>
              </w:rPr>
              <w:t>, and enable aggregation</w:t>
            </w:r>
          </w:p>
        </w:tc>
      </w:tr>
      <w:tr w:rsidR="00380338" w:rsidRPr="00845418" w14:paraId="6F1405C6" w14:textId="74D68C35" w:rsidTr="00845418">
        <w:tc>
          <w:tcPr>
            <w:tcW w:w="445" w:type="dxa"/>
            <w:tcBorders>
              <w:top w:val="nil"/>
              <w:left w:val="single" w:sz="4" w:space="0" w:color="7292CC"/>
              <w:bottom w:val="single" w:sz="4" w:space="0" w:color="7292CC"/>
              <w:right w:val="single" w:sz="4" w:space="0" w:color="7292CC"/>
            </w:tcBorders>
            <w:shd w:val="clear" w:color="auto" w:fill="auto"/>
          </w:tcPr>
          <w:p w14:paraId="0A5AD60F" w14:textId="150DC439" w:rsidR="00380338" w:rsidRPr="00845418" w:rsidRDefault="00380338" w:rsidP="00C4350C">
            <w:pPr>
              <w:spacing w:after="0" w:line="240" w:lineRule="auto"/>
              <w:rPr>
                <w:rFonts w:eastAsia="Times New Roman" w:cstheme="minorHAnsi"/>
                <w:color w:val="262626" w:themeColor="text1" w:themeTint="D9"/>
                <w:sz w:val="18"/>
                <w:szCs w:val="18"/>
              </w:rPr>
            </w:pPr>
            <w:r w:rsidRPr="00845418">
              <w:rPr>
                <w:rFonts w:eastAsia="Times New Roman" w:cstheme="minorHAnsi"/>
                <w:color w:val="262626" w:themeColor="text1" w:themeTint="D9"/>
                <w:sz w:val="18"/>
                <w:szCs w:val="18"/>
              </w:rPr>
              <w:t>24</w:t>
            </w:r>
          </w:p>
        </w:tc>
        <w:tc>
          <w:tcPr>
            <w:tcW w:w="3960" w:type="dxa"/>
            <w:tcBorders>
              <w:top w:val="nil"/>
              <w:left w:val="single" w:sz="4" w:space="0" w:color="7292CC"/>
              <w:bottom w:val="single" w:sz="4" w:space="0" w:color="7292CC"/>
              <w:right w:val="single" w:sz="4" w:space="0" w:color="7292CC"/>
            </w:tcBorders>
            <w:shd w:val="clear" w:color="000000" w:fill="4C68A2"/>
            <w:vAlign w:val="center"/>
            <w:hideMark/>
          </w:tcPr>
          <w:p w14:paraId="13C45C42" w14:textId="68E3E87C" w:rsidR="00380338" w:rsidRPr="00845418" w:rsidRDefault="00380338" w:rsidP="00C4350C">
            <w:pPr>
              <w:spacing w:after="0" w:line="240" w:lineRule="auto"/>
              <w:rPr>
                <w:rFonts w:eastAsia="Times New Roman" w:cstheme="minorHAnsi"/>
                <w:color w:val="FFFFFF"/>
                <w:sz w:val="18"/>
                <w:szCs w:val="18"/>
              </w:rPr>
            </w:pPr>
            <w:r w:rsidRPr="00845418">
              <w:rPr>
                <w:rFonts w:eastAsia="Times New Roman" w:cstheme="minorHAnsi"/>
                <w:color w:val="FFFFFF"/>
                <w:sz w:val="18"/>
                <w:szCs w:val="18"/>
              </w:rPr>
              <w:t>Subservice Corrected</w:t>
            </w:r>
          </w:p>
        </w:tc>
        <w:tc>
          <w:tcPr>
            <w:tcW w:w="6385" w:type="dxa"/>
            <w:tcBorders>
              <w:top w:val="nil"/>
              <w:left w:val="single" w:sz="4" w:space="0" w:color="7292CC"/>
              <w:bottom w:val="single" w:sz="4" w:space="0" w:color="7292CC"/>
              <w:right w:val="single" w:sz="4" w:space="0" w:color="7292CC"/>
            </w:tcBorders>
            <w:shd w:val="clear" w:color="auto" w:fill="auto"/>
          </w:tcPr>
          <w:p w14:paraId="65CDC968" w14:textId="19BBCB32" w:rsidR="00380338" w:rsidRPr="00845418" w:rsidRDefault="00845418" w:rsidP="00C4350C">
            <w:pPr>
              <w:spacing w:after="0" w:line="240" w:lineRule="auto"/>
              <w:rPr>
                <w:rFonts w:eastAsia="Times New Roman" w:cstheme="minorHAnsi"/>
                <w:color w:val="262626" w:themeColor="text1" w:themeTint="D9"/>
                <w:sz w:val="18"/>
                <w:szCs w:val="18"/>
              </w:rPr>
            </w:pPr>
            <w:r w:rsidRPr="00845418">
              <w:rPr>
                <w:rFonts w:eastAsia="Times New Roman" w:cstheme="minorHAnsi"/>
                <w:color w:val="262626" w:themeColor="text1" w:themeTint="D9"/>
                <w:sz w:val="18"/>
                <w:szCs w:val="18"/>
              </w:rPr>
              <w:t xml:space="preserve">Drop the “(pc)” </w:t>
            </w:r>
            <w:r w:rsidR="006A016C">
              <w:rPr>
                <w:rFonts w:eastAsia="Times New Roman" w:cstheme="minorHAnsi"/>
                <w:color w:val="262626" w:themeColor="text1" w:themeTint="D9"/>
                <w:sz w:val="18"/>
                <w:szCs w:val="18"/>
              </w:rPr>
              <w:t xml:space="preserve">or “(hm)” </w:t>
            </w:r>
            <w:r w:rsidRPr="00845418">
              <w:rPr>
                <w:rFonts w:eastAsia="Times New Roman" w:cstheme="minorHAnsi"/>
                <w:color w:val="262626" w:themeColor="text1" w:themeTint="D9"/>
                <w:sz w:val="18"/>
                <w:szCs w:val="18"/>
              </w:rPr>
              <w:t>parts to sub-services</w:t>
            </w:r>
            <w:r w:rsidR="006A016C">
              <w:rPr>
                <w:rFonts w:eastAsia="Times New Roman" w:cstheme="minorHAnsi"/>
                <w:color w:val="262626" w:themeColor="text1" w:themeTint="D9"/>
                <w:sz w:val="18"/>
                <w:szCs w:val="18"/>
              </w:rPr>
              <w:t>, enabling aggregation by obstacle across Service.</w:t>
            </w:r>
            <w:r w:rsidRPr="00845418">
              <w:rPr>
                <w:rFonts w:eastAsia="Times New Roman" w:cstheme="minorHAnsi"/>
                <w:color w:val="262626" w:themeColor="text1" w:themeTint="D9"/>
                <w:sz w:val="18"/>
                <w:szCs w:val="18"/>
              </w:rPr>
              <w:t xml:space="preserve"> </w:t>
            </w:r>
          </w:p>
        </w:tc>
      </w:tr>
      <w:tr w:rsidR="00380338" w:rsidRPr="00845418" w14:paraId="052AB9A4" w14:textId="22B49A3D" w:rsidTr="00845418">
        <w:tc>
          <w:tcPr>
            <w:tcW w:w="445" w:type="dxa"/>
            <w:tcBorders>
              <w:top w:val="nil"/>
              <w:left w:val="single" w:sz="4" w:space="0" w:color="7292CC"/>
              <w:bottom w:val="single" w:sz="4" w:space="0" w:color="7292CC"/>
              <w:right w:val="single" w:sz="4" w:space="0" w:color="7292CC"/>
            </w:tcBorders>
            <w:shd w:val="clear" w:color="auto" w:fill="auto"/>
          </w:tcPr>
          <w:p w14:paraId="04DCCEA0" w14:textId="06AA84F0" w:rsidR="00380338" w:rsidRPr="00845418" w:rsidRDefault="00380338" w:rsidP="00C4350C">
            <w:pPr>
              <w:spacing w:after="0" w:line="240" w:lineRule="auto"/>
              <w:rPr>
                <w:rFonts w:eastAsia="Times New Roman" w:cstheme="minorHAnsi"/>
                <w:color w:val="262626" w:themeColor="text1" w:themeTint="D9"/>
                <w:sz w:val="18"/>
                <w:szCs w:val="18"/>
              </w:rPr>
            </w:pPr>
            <w:r w:rsidRPr="00845418">
              <w:rPr>
                <w:rFonts w:eastAsia="Times New Roman" w:cstheme="minorHAnsi"/>
                <w:color w:val="262626" w:themeColor="text1" w:themeTint="D9"/>
                <w:sz w:val="18"/>
                <w:szCs w:val="18"/>
              </w:rPr>
              <w:t>25</w:t>
            </w:r>
          </w:p>
        </w:tc>
        <w:tc>
          <w:tcPr>
            <w:tcW w:w="3960" w:type="dxa"/>
            <w:tcBorders>
              <w:top w:val="nil"/>
              <w:left w:val="single" w:sz="4" w:space="0" w:color="7292CC"/>
              <w:bottom w:val="single" w:sz="4" w:space="0" w:color="7292CC"/>
              <w:right w:val="single" w:sz="4" w:space="0" w:color="7292CC"/>
            </w:tcBorders>
            <w:shd w:val="clear" w:color="000000" w:fill="4C68A2"/>
            <w:vAlign w:val="center"/>
            <w:hideMark/>
          </w:tcPr>
          <w:p w14:paraId="6E2E66CD" w14:textId="59D2BE56" w:rsidR="00380338" w:rsidRPr="00845418" w:rsidRDefault="00380338" w:rsidP="00C4350C">
            <w:pPr>
              <w:spacing w:after="0" w:line="240" w:lineRule="auto"/>
              <w:rPr>
                <w:rFonts w:eastAsia="Times New Roman" w:cstheme="minorHAnsi"/>
                <w:color w:val="FFFFFF"/>
                <w:sz w:val="18"/>
                <w:szCs w:val="18"/>
              </w:rPr>
            </w:pPr>
            <w:r w:rsidRPr="00845418">
              <w:rPr>
                <w:rFonts w:eastAsia="Times New Roman" w:cstheme="minorHAnsi"/>
                <w:color w:val="FFFFFF"/>
                <w:sz w:val="18"/>
                <w:szCs w:val="18"/>
              </w:rPr>
              <w:t>Key Obstacle</w:t>
            </w:r>
          </w:p>
        </w:tc>
        <w:tc>
          <w:tcPr>
            <w:tcW w:w="6385" w:type="dxa"/>
            <w:tcBorders>
              <w:top w:val="nil"/>
              <w:left w:val="single" w:sz="4" w:space="0" w:color="7292CC"/>
              <w:bottom w:val="single" w:sz="4" w:space="0" w:color="7292CC"/>
              <w:right w:val="single" w:sz="4" w:space="0" w:color="7292CC"/>
            </w:tcBorders>
            <w:shd w:val="clear" w:color="auto" w:fill="auto"/>
          </w:tcPr>
          <w:p w14:paraId="058DC884" w14:textId="2272E56B" w:rsidR="00380338" w:rsidRPr="00845418" w:rsidRDefault="002508E4" w:rsidP="00C4350C">
            <w:pPr>
              <w:spacing w:after="0" w:line="240" w:lineRule="auto"/>
              <w:rPr>
                <w:rFonts w:eastAsia="Times New Roman" w:cstheme="minorHAnsi"/>
                <w:color w:val="262626" w:themeColor="text1" w:themeTint="D9"/>
                <w:sz w:val="18"/>
                <w:szCs w:val="18"/>
              </w:rPr>
            </w:pPr>
            <w:r w:rsidRPr="00845418">
              <w:rPr>
                <w:rFonts w:eastAsia="Times New Roman" w:cstheme="minorHAnsi"/>
                <w:color w:val="262626" w:themeColor="text1" w:themeTint="D9"/>
                <w:sz w:val="18"/>
                <w:szCs w:val="18"/>
              </w:rPr>
              <w:t>How to categorize the subservices</w:t>
            </w:r>
          </w:p>
        </w:tc>
      </w:tr>
      <w:tr w:rsidR="00380338" w:rsidRPr="00845418" w14:paraId="21522A9A" w14:textId="2B5225D4" w:rsidTr="00845418">
        <w:tc>
          <w:tcPr>
            <w:tcW w:w="445" w:type="dxa"/>
            <w:tcBorders>
              <w:top w:val="nil"/>
              <w:left w:val="single" w:sz="4" w:space="0" w:color="7292CC"/>
              <w:bottom w:val="single" w:sz="4" w:space="0" w:color="7292CC"/>
              <w:right w:val="single" w:sz="4" w:space="0" w:color="7292CC"/>
            </w:tcBorders>
            <w:shd w:val="clear" w:color="auto" w:fill="auto"/>
          </w:tcPr>
          <w:p w14:paraId="6F36EC86" w14:textId="532E915B" w:rsidR="00380338" w:rsidRPr="00845418" w:rsidRDefault="00380338" w:rsidP="00C4350C">
            <w:pPr>
              <w:spacing w:after="0" w:line="240" w:lineRule="auto"/>
              <w:rPr>
                <w:rFonts w:eastAsia="Times New Roman" w:cstheme="minorHAnsi"/>
                <w:color w:val="262626" w:themeColor="text1" w:themeTint="D9"/>
                <w:sz w:val="18"/>
                <w:szCs w:val="18"/>
              </w:rPr>
            </w:pPr>
            <w:r w:rsidRPr="00845418">
              <w:rPr>
                <w:rFonts w:eastAsia="Times New Roman" w:cstheme="minorHAnsi"/>
                <w:color w:val="262626" w:themeColor="text1" w:themeTint="D9"/>
                <w:sz w:val="18"/>
                <w:szCs w:val="18"/>
              </w:rPr>
              <w:t>26</w:t>
            </w:r>
          </w:p>
        </w:tc>
        <w:tc>
          <w:tcPr>
            <w:tcW w:w="3960" w:type="dxa"/>
            <w:tcBorders>
              <w:top w:val="nil"/>
              <w:left w:val="single" w:sz="4" w:space="0" w:color="7292CC"/>
              <w:bottom w:val="single" w:sz="4" w:space="0" w:color="7292CC"/>
              <w:right w:val="single" w:sz="4" w:space="0" w:color="7292CC"/>
            </w:tcBorders>
            <w:shd w:val="clear" w:color="000000" w:fill="4C68A2"/>
            <w:noWrap/>
            <w:vAlign w:val="center"/>
            <w:hideMark/>
          </w:tcPr>
          <w:p w14:paraId="53208319" w14:textId="25EF7A63" w:rsidR="00380338" w:rsidRPr="00845418" w:rsidRDefault="00380338" w:rsidP="00C4350C">
            <w:pPr>
              <w:spacing w:after="0" w:line="240" w:lineRule="auto"/>
              <w:rPr>
                <w:rFonts w:eastAsia="Times New Roman" w:cstheme="minorHAnsi"/>
                <w:color w:val="FFFFFF"/>
                <w:sz w:val="18"/>
                <w:szCs w:val="18"/>
              </w:rPr>
            </w:pPr>
            <w:r w:rsidRPr="00845418">
              <w:rPr>
                <w:rFonts w:eastAsia="Times New Roman" w:cstheme="minorHAnsi"/>
                <w:color w:val="FFFFFF"/>
                <w:sz w:val="18"/>
                <w:szCs w:val="18"/>
              </w:rPr>
              <w:t>REASON</w:t>
            </w:r>
          </w:p>
        </w:tc>
        <w:tc>
          <w:tcPr>
            <w:tcW w:w="6385" w:type="dxa"/>
            <w:tcBorders>
              <w:top w:val="nil"/>
              <w:left w:val="single" w:sz="4" w:space="0" w:color="7292CC"/>
              <w:bottom w:val="single" w:sz="4" w:space="0" w:color="7292CC"/>
              <w:right w:val="single" w:sz="4" w:space="0" w:color="7292CC"/>
            </w:tcBorders>
            <w:shd w:val="clear" w:color="auto" w:fill="auto"/>
          </w:tcPr>
          <w:p w14:paraId="0982007F" w14:textId="77777777" w:rsidR="00380338" w:rsidRPr="00845418" w:rsidRDefault="00380338" w:rsidP="00C4350C">
            <w:pPr>
              <w:spacing w:after="0" w:line="240" w:lineRule="auto"/>
              <w:rPr>
                <w:rFonts w:eastAsia="Times New Roman" w:cstheme="minorHAnsi"/>
                <w:color w:val="262626" w:themeColor="text1" w:themeTint="D9"/>
                <w:sz w:val="18"/>
                <w:szCs w:val="18"/>
              </w:rPr>
            </w:pPr>
          </w:p>
        </w:tc>
      </w:tr>
      <w:tr w:rsidR="00380338" w:rsidRPr="00845418" w14:paraId="744A0AEE" w14:textId="5B59D0BE" w:rsidTr="00845418">
        <w:tc>
          <w:tcPr>
            <w:tcW w:w="445" w:type="dxa"/>
            <w:tcBorders>
              <w:top w:val="nil"/>
              <w:left w:val="single" w:sz="4" w:space="0" w:color="7292CC"/>
              <w:bottom w:val="single" w:sz="4" w:space="0" w:color="7292CC"/>
              <w:right w:val="single" w:sz="4" w:space="0" w:color="7292CC"/>
            </w:tcBorders>
            <w:shd w:val="clear" w:color="auto" w:fill="auto"/>
          </w:tcPr>
          <w:p w14:paraId="4CEE94D1" w14:textId="43D2D735" w:rsidR="00380338" w:rsidRPr="00845418" w:rsidRDefault="00380338" w:rsidP="00C4350C">
            <w:pPr>
              <w:spacing w:after="0" w:line="240" w:lineRule="auto"/>
              <w:rPr>
                <w:rFonts w:eastAsia="Times New Roman" w:cstheme="minorHAnsi"/>
                <w:color w:val="262626" w:themeColor="text1" w:themeTint="D9"/>
                <w:sz w:val="18"/>
                <w:szCs w:val="18"/>
              </w:rPr>
            </w:pPr>
            <w:r w:rsidRPr="00845418">
              <w:rPr>
                <w:rFonts w:eastAsia="Times New Roman" w:cstheme="minorHAnsi"/>
                <w:color w:val="262626" w:themeColor="text1" w:themeTint="D9"/>
                <w:sz w:val="18"/>
                <w:szCs w:val="18"/>
              </w:rPr>
              <w:t>27</w:t>
            </w:r>
          </w:p>
        </w:tc>
        <w:tc>
          <w:tcPr>
            <w:tcW w:w="3960" w:type="dxa"/>
            <w:tcBorders>
              <w:top w:val="nil"/>
              <w:left w:val="single" w:sz="4" w:space="0" w:color="7292CC"/>
              <w:bottom w:val="single" w:sz="4" w:space="0" w:color="7292CC"/>
              <w:right w:val="single" w:sz="4" w:space="0" w:color="7292CC"/>
            </w:tcBorders>
            <w:shd w:val="clear" w:color="000000" w:fill="4C68A2"/>
            <w:vAlign w:val="center"/>
            <w:hideMark/>
          </w:tcPr>
          <w:p w14:paraId="68392B96" w14:textId="291CB23D" w:rsidR="00380338" w:rsidRPr="00845418" w:rsidRDefault="00380338" w:rsidP="00C4350C">
            <w:pPr>
              <w:spacing w:after="0" w:line="240" w:lineRule="auto"/>
              <w:rPr>
                <w:rFonts w:eastAsia="Times New Roman" w:cstheme="minorHAnsi"/>
                <w:color w:val="FFFFFF"/>
                <w:sz w:val="18"/>
                <w:szCs w:val="18"/>
              </w:rPr>
            </w:pPr>
            <w:r w:rsidRPr="00845418">
              <w:rPr>
                <w:rFonts w:eastAsia="Times New Roman" w:cstheme="minorHAnsi"/>
                <w:color w:val="FFFFFF"/>
                <w:sz w:val="18"/>
                <w:szCs w:val="18"/>
              </w:rPr>
              <w:t>Service Plan Schedule START DATE</w:t>
            </w:r>
          </w:p>
        </w:tc>
        <w:tc>
          <w:tcPr>
            <w:tcW w:w="6385" w:type="dxa"/>
            <w:tcBorders>
              <w:top w:val="nil"/>
              <w:left w:val="single" w:sz="4" w:space="0" w:color="7292CC"/>
              <w:bottom w:val="single" w:sz="4" w:space="0" w:color="7292CC"/>
              <w:right w:val="single" w:sz="4" w:space="0" w:color="7292CC"/>
            </w:tcBorders>
            <w:shd w:val="clear" w:color="auto" w:fill="auto"/>
          </w:tcPr>
          <w:p w14:paraId="1FA9E33D" w14:textId="77777777" w:rsidR="00380338" w:rsidRPr="00845418" w:rsidRDefault="00380338" w:rsidP="00C4350C">
            <w:pPr>
              <w:spacing w:after="0" w:line="240" w:lineRule="auto"/>
              <w:rPr>
                <w:rFonts w:eastAsia="Times New Roman" w:cstheme="minorHAnsi"/>
                <w:color w:val="262626" w:themeColor="text1" w:themeTint="D9"/>
                <w:sz w:val="18"/>
                <w:szCs w:val="18"/>
              </w:rPr>
            </w:pPr>
          </w:p>
        </w:tc>
      </w:tr>
      <w:tr w:rsidR="00380338" w:rsidRPr="00845418" w14:paraId="2299A740" w14:textId="537F694F" w:rsidTr="00845418">
        <w:tc>
          <w:tcPr>
            <w:tcW w:w="445" w:type="dxa"/>
            <w:tcBorders>
              <w:top w:val="nil"/>
              <w:left w:val="single" w:sz="4" w:space="0" w:color="7292CC"/>
              <w:bottom w:val="single" w:sz="4" w:space="0" w:color="7292CC"/>
              <w:right w:val="single" w:sz="4" w:space="0" w:color="7292CC"/>
            </w:tcBorders>
            <w:shd w:val="clear" w:color="auto" w:fill="auto"/>
          </w:tcPr>
          <w:p w14:paraId="00D490DE" w14:textId="5942812F" w:rsidR="00380338" w:rsidRPr="00845418" w:rsidRDefault="00380338" w:rsidP="00C4350C">
            <w:pPr>
              <w:spacing w:after="0" w:line="240" w:lineRule="auto"/>
              <w:rPr>
                <w:rFonts w:eastAsia="Times New Roman" w:cstheme="minorHAnsi"/>
                <w:color w:val="262626" w:themeColor="text1" w:themeTint="D9"/>
                <w:sz w:val="18"/>
                <w:szCs w:val="18"/>
              </w:rPr>
            </w:pPr>
            <w:r w:rsidRPr="00845418">
              <w:rPr>
                <w:rFonts w:eastAsia="Times New Roman" w:cstheme="minorHAnsi"/>
                <w:color w:val="262626" w:themeColor="text1" w:themeTint="D9"/>
                <w:sz w:val="18"/>
                <w:szCs w:val="18"/>
              </w:rPr>
              <w:t>28</w:t>
            </w:r>
          </w:p>
        </w:tc>
        <w:tc>
          <w:tcPr>
            <w:tcW w:w="3960" w:type="dxa"/>
            <w:tcBorders>
              <w:top w:val="nil"/>
              <w:left w:val="single" w:sz="4" w:space="0" w:color="7292CC"/>
              <w:bottom w:val="single" w:sz="4" w:space="0" w:color="7292CC"/>
              <w:right w:val="single" w:sz="4" w:space="0" w:color="7292CC"/>
            </w:tcBorders>
            <w:shd w:val="clear" w:color="000000" w:fill="4C68A2"/>
            <w:vAlign w:val="center"/>
            <w:hideMark/>
          </w:tcPr>
          <w:p w14:paraId="57924CD0" w14:textId="77CFFAC7" w:rsidR="00380338" w:rsidRPr="00845418" w:rsidRDefault="00380338" w:rsidP="00C4350C">
            <w:pPr>
              <w:spacing w:after="0" w:line="240" w:lineRule="auto"/>
              <w:rPr>
                <w:rFonts w:eastAsia="Times New Roman" w:cstheme="minorHAnsi"/>
                <w:color w:val="FFFFFF"/>
                <w:sz w:val="18"/>
                <w:szCs w:val="18"/>
              </w:rPr>
            </w:pPr>
            <w:r w:rsidRPr="00845418">
              <w:rPr>
                <w:rFonts w:eastAsia="Times New Roman" w:cstheme="minorHAnsi"/>
                <w:color w:val="FFFFFF"/>
                <w:sz w:val="18"/>
                <w:szCs w:val="18"/>
              </w:rPr>
              <w:t>Service Plan Schedule END DATE</w:t>
            </w:r>
          </w:p>
        </w:tc>
        <w:tc>
          <w:tcPr>
            <w:tcW w:w="6385" w:type="dxa"/>
            <w:tcBorders>
              <w:top w:val="nil"/>
              <w:left w:val="single" w:sz="4" w:space="0" w:color="7292CC"/>
              <w:bottom w:val="single" w:sz="4" w:space="0" w:color="7292CC"/>
              <w:right w:val="single" w:sz="4" w:space="0" w:color="7292CC"/>
            </w:tcBorders>
            <w:shd w:val="clear" w:color="auto" w:fill="auto"/>
          </w:tcPr>
          <w:p w14:paraId="59F7E6D8" w14:textId="77777777" w:rsidR="00380338" w:rsidRPr="00845418" w:rsidRDefault="00380338" w:rsidP="00C4350C">
            <w:pPr>
              <w:spacing w:after="0" w:line="240" w:lineRule="auto"/>
              <w:rPr>
                <w:rFonts w:eastAsia="Times New Roman" w:cstheme="minorHAnsi"/>
                <w:color w:val="262626" w:themeColor="text1" w:themeTint="D9"/>
                <w:sz w:val="18"/>
                <w:szCs w:val="18"/>
              </w:rPr>
            </w:pPr>
          </w:p>
        </w:tc>
      </w:tr>
      <w:tr w:rsidR="00380338" w:rsidRPr="00845418" w14:paraId="74EA9537" w14:textId="165FE2EF" w:rsidTr="00845418">
        <w:tc>
          <w:tcPr>
            <w:tcW w:w="445" w:type="dxa"/>
            <w:tcBorders>
              <w:top w:val="nil"/>
              <w:left w:val="single" w:sz="4" w:space="0" w:color="7292CC"/>
              <w:bottom w:val="single" w:sz="4" w:space="0" w:color="7292CC"/>
              <w:right w:val="single" w:sz="4" w:space="0" w:color="7292CC"/>
            </w:tcBorders>
            <w:shd w:val="clear" w:color="auto" w:fill="auto"/>
          </w:tcPr>
          <w:p w14:paraId="53EEF81B" w14:textId="54652C48" w:rsidR="00380338" w:rsidRPr="00845418" w:rsidRDefault="00380338" w:rsidP="00C4350C">
            <w:pPr>
              <w:spacing w:after="0" w:line="240" w:lineRule="auto"/>
              <w:rPr>
                <w:rFonts w:eastAsia="Times New Roman" w:cstheme="minorHAnsi"/>
                <w:color w:val="262626" w:themeColor="text1" w:themeTint="D9"/>
                <w:sz w:val="18"/>
                <w:szCs w:val="18"/>
              </w:rPr>
            </w:pPr>
            <w:r w:rsidRPr="00845418">
              <w:rPr>
                <w:rFonts w:eastAsia="Times New Roman" w:cstheme="minorHAnsi"/>
                <w:color w:val="262626" w:themeColor="text1" w:themeTint="D9"/>
                <w:sz w:val="18"/>
                <w:szCs w:val="18"/>
              </w:rPr>
              <w:t>29</w:t>
            </w:r>
          </w:p>
        </w:tc>
        <w:tc>
          <w:tcPr>
            <w:tcW w:w="3960" w:type="dxa"/>
            <w:tcBorders>
              <w:top w:val="nil"/>
              <w:left w:val="single" w:sz="4" w:space="0" w:color="7292CC"/>
              <w:bottom w:val="single" w:sz="4" w:space="0" w:color="7292CC"/>
              <w:right w:val="single" w:sz="4" w:space="0" w:color="7292CC"/>
            </w:tcBorders>
            <w:shd w:val="clear" w:color="000000" w:fill="4C68A2"/>
            <w:vAlign w:val="center"/>
            <w:hideMark/>
          </w:tcPr>
          <w:p w14:paraId="7BB1F400" w14:textId="75C64FC4" w:rsidR="00380338" w:rsidRPr="00845418" w:rsidRDefault="00380338" w:rsidP="00C4350C">
            <w:pPr>
              <w:spacing w:after="0" w:line="240" w:lineRule="auto"/>
              <w:rPr>
                <w:rFonts w:eastAsia="Times New Roman" w:cstheme="minorHAnsi"/>
                <w:color w:val="FFFFFF"/>
                <w:sz w:val="18"/>
                <w:szCs w:val="18"/>
              </w:rPr>
            </w:pPr>
            <w:r w:rsidRPr="00845418">
              <w:rPr>
                <w:rFonts w:eastAsia="Times New Roman" w:cstheme="minorHAnsi"/>
                <w:color w:val="FFFFFF"/>
                <w:sz w:val="18"/>
                <w:szCs w:val="18"/>
              </w:rPr>
              <w:t>SERVICE  Plan STATUS</w:t>
            </w:r>
          </w:p>
        </w:tc>
        <w:tc>
          <w:tcPr>
            <w:tcW w:w="6385" w:type="dxa"/>
            <w:tcBorders>
              <w:top w:val="nil"/>
              <w:left w:val="single" w:sz="4" w:space="0" w:color="7292CC"/>
              <w:bottom w:val="single" w:sz="4" w:space="0" w:color="7292CC"/>
              <w:right w:val="single" w:sz="4" w:space="0" w:color="7292CC"/>
            </w:tcBorders>
            <w:shd w:val="clear" w:color="auto" w:fill="auto"/>
          </w:tcPr>
          <w:p w14:paraId="7791A4F7" w14:textId="77777777" w:rsidR="00380338" w:rsidRPr="00845418" w:rsidRDefault="00380338" w:rsidP="00C4350C">
            <w:pPr>
              <w:spacing w:after="0" w:line="240" w:lineRule="auto"/>
              <w:rPr>
                <w:rFonts w:eastAsia="Times New Roman" w:cstheme="minorHAnsi"/>
                <w:color w:val="262626" w:themeColor="text1" w:themeTint="D9"/>
                <w:sz w:val="18"/>
                <w:szCs w:val="18"/>
              </w:rPr>
            </w:pPr>
          </w:p>
        </w:tc>
      </w:tr>
      <w:tr w:rsidR="00380338" w:rsidRPr="00845418" w14:paraId="3D160384" w14:textId="29729623" w:rsidTr="00845418">
        <w:tc>
          <w:tcPr>
            <w:tcW w:w="445" w:type="dxa"/>
            <w:tcBorders>
              <w:top w:val="nil"/>
              <w:left w:val="single" w:sz="4" w:space="0" w:color="7292CC"/>
              <w:bottom w:val="single" w:sz="4" w:space="0" w:color="7292CC"/>
              <w:right w:val="single" w:sz="4" w:space="0" w:color="7292CC"/>
            </w:tcBorders>
            <w:shd w:val="clear" w:color="auto" w:fill="auto"/>
          </w:tcPr>
          <w:p w14:paraId="4FE844FE" w14:textId="3D2ED396" w:rsidR="00380338" w:rsidRPr="00845418" w:rsidRDefault="00380338" w:rsidP="00C4350C">
            <w:pPr>
              <w:spacing w:after="0" w:line="240" w:lineRule="auto"/>
              <w:rPr>
                <w:rFonts w:eastAsia="Times New Roman" w:cstheme="minorHAnsi"/>
                <w:color w:val="262626" w:themeColor="text1" w:themeTint="D9"/>
                <w:sz w:val="18"/>
                <w:szCs w:val="18"/>
              </w:rPr>
            </w:pPr>
            <w:r w:rsidRPr="00845418">
              <w:rPr>
                <w:rFonts w:eastAsia="Times New Roman" w:cstheme="minorHAnsi"/>
                <w:color w:val="262626" w:themeColor="text1" w:themeTint="D9"/>
                <w:sz w:val="18"/>
                <w:szCs w:val="18"/>
              </w:rPr>
              <w:t>30</w:t>
            </w:r>
          </w:p>
        </w:tc>
        <w:tc>
          <w:tcPr>
            <w:tcW w:w="3960" w:type="dxa"/>
            <w:tcBorders>
              <w:top w:val="nil"/>
              <w:left w:val="single" w:sz="4" w:space="0" w:color="7292CC"/>
              <w:bottom w:val="single" w:sz="4" w:space="0" w:color="7292CC"/>
              <w:right w:val="single" w:sz="4" w:space="0" w:color="7292CC"/>
            </w:tcBorders>
            <w:shd w:val="clear" w:color="000000" w:fill="4C68A2"/>
            <w:vAlign w:val="center"/>
            <w:hideMark/>
          </w:tcPr>
          <w:p w14:paraId="666B4A80" w14:textId="11B10A63" w:rsidR="00380338" w:rsidRPr="00845418" w:rsidRDefault="00380338" w:rsidP="00C4350C">
            <w:pPr>
              <w:spacing w:after="0" w:line="240" w:lineRule="auto"/>
              <w:rPr>
                <w:rFonts w:eastAsia="Times New Roman" w:cstheme="minorHAnsi"/>
                <w:color w:val="FFFFFF"/>
                <w:sz w:val="18"/>
                <w:szCs w:val="18"/>
              </w:rPr>
            </w:pPr>
            <w:r w:rsidRPr="00845418">
              <w:rPr>
                <w:rFonts w:eastAsia="Times New Roman" w:cstheme="minorHAnsi"/>
                <w:color w:val="FFFFFF"/>
                <w:sz w:val="18"/>
                <w:szCs w:val="18"/>
              </w:rPr>
              <w:t>Allocation FREQUENCY</w:t>
            </w:r>
          </w:p>
        </w:tc>
        <w:tc>
          <w:tcPr>
            <w:tcW w:w="6385" w:type="dxa"/>
            <w:tcBorders>
              <w:top w:val="nil"/>
              <w:left w:val="single" w:sz="4" w:space="0" w:color="7292CC"/>
              <w:bottom w:val="single" w:sz="4" w:space="0" w:color="7292CC"/>
              <w:right w:val="single" w:sz="4" w:space="0" w:color="7292CC"/>
            </w:tcBorders>
            <w:shd w:val="clear" w:color="auto" w:fill="auto"/>
          </w:tcPr>
          <w:p w14:paraId="2BF680AD" w14:textId="0EEDB544" w:rsidR="00380338" w:rsidRPr="00845418" w:rsidRDefault="002508E4" w:rsidP="00C4350C">
            <w:pPr>
              <w:spacing w:after="0" w:line="240" w:lineRule="auto"/>
              <w:rPr>
                <w:rFonts w:eastAsia="Times New Roman" w:cstheme="minorHAnsi"/>
                <w:color w:val="262626" w:themeColor="text1" w:themeTint="D9"/>
                <w:sz w:val="18"/>
                <w:szCs w:val="18"/>
              </w:rPr>
            </w:pPr>
            <w:r w:rsidRPr="00845418">
              <w:rPr>
                <w:rFonts w:eastAsia="Times New Roman" w:cstheme="minorHAnsi"/>
                <w:color w:val="262626" w:themeColor="text1" w:themeTint="D9"/>
                <w:sz w:val="18"/>
                <w:szCs w:val="18"/>
              </w:rPr>
              <w:t>Should always be = 1</w:t>
            </w:r>
            <w:r w:rsidR="00B9736E">
              <w:rPr>
                <w:rFonts w:eastAsia="Times New Roman" w:cstheme="minorHAnsi"/>
                <w:color w:val="262626" w:themeColor="text1" w:themeTint="D9"/>
                <w:sz w:val="18"/>
                <w:szCs w:val="18"/>
              </w:rPr>
              <w:t>.</w:t>
            </w:r>
          </w:p>
        </w:tc>
      </w:tr>
      <w:tr w:rsidR="00380338" w:rsidRPr="00845418" w14:paraId="405FC172" w14:textId="2AB33D06" w:rsidTr="00845418">
        <w:tc>
          <w:tcPr>
            <w:tcW w:w="445" w:type="dxa"/>
            <w:tcBorders>
              <w:top w:val="nil"/>
              <w:left w:val="single" w:sz="4" w:space="0" w:color="7292CC"/>
              <w:bottom w:val="single" w:sz="4" w:space="0" w:color="7292CC"/>
              <w:right w:val="single" w:sz="4" w:space="0" w:color="7292CC"/>
            </w:tcBorders>
            <w:shd w:val="clear" w:color="auto" w:fill="auto"/>
          </w:tcPr>
          <w:p w14:paraId="7D4B224F" w14:textId="3D28869B" w:rsidR="00380338" w:rsidRPr="00845418" w:rsidRDefault="00380338" w:rsidP="00C4350C">
            <w:pPr>
              <w:spacing w:after="0" w:line="240" w:lineRule="auto"/>
              <w:rPr>
                <w:rFonts w:eastAsia="Times New Roman" w:cstheme="minorHAnsi"/>
                <w:color w:val="262626" w:themeColor="text1" w:themeTint="D9"/>
                <w:sz w:val="18"/>
                <w:szCs w:val="18"/>
              </w:rPr>
            </w:pPr>
            <w:r w:rsidRPr="00845418">
              <w:rPr>
                <w:rFonts w:eastAsia="Times New Roman" w:cstheme="minorHAnsi"/>
                <w:color w:val="262626" w:themeColor="text1" w:themeTint="D9"/>
                <w:sz w:val="18"/>
                <w:szCs w:val="18"/>
              </w:rPr>
              <w:t>31</w:t>
            </w:r>
          </w:p>
        </w:tc>
        <w:tc>
          <w:tcPr>
            <w:tcW w:w="3960" w:type="dxa"/>
            <w:tcBorders>
              <w:top w:val="nil"/>
              <w:left w:val="single" w:sz="4" w:space="0" w:color="7292CC"/>
              <w:bottom w:val="single" w:sz="4" w:space="0" w:color="7292CC"/>
              <w:right w:val="single" w:sz="4" w:space="0" w:color="7292CC"/>
            </w:tcBorders>
            <w:shd w:val="clear" w:color="000000" w:fill="4C68A2"/>
            <w:vAlign w:val="center"/>
            <w:hideMark/>
          </w:tcPr>
          <w:p w14:paraId="1091B1D4" w14:textId="1CAB93A0" w:rsidR="00380338" w:rsidRPr="00845418" w:rsidRDefault="00380338" w:rsidP="00C4350C">
            <w:pPr>
              <w:spacing w:after="0" w:line="240" w:lineRule="auto"/>
              <w:rPr>
                <w:rFonts w:eastAsia="Times New Roman" w:cstheme="minorHAnsi"/>
                <w:color w:val="FFFFFF"/>
                <w:sz w:val="18"/>
                <w:szCs w:val="18"/>
              </w:rPr>
            </w:pPr>
            <w:r w:rsidRPr="00845418">
              <w:rPr>
                <w:rFonts w:eastAsia="Times New Roman" w:cstheme="minorHAnsi"/>
                <w:color w:val="FFFFFF"/>
                <w:sz w:val="18"/>
                <w:szCs w:val="18"/>
              </w:rPr>
              <w:t>UNITS ALLOCATED</w:t>
            </w:r>
          </w:p>
        </w:tc>
        <w:tc>
          <w:tcPr>
            <w:tcW w:w="6385" w:type="dxa"/>
            <w:tcBorders>
              <w:top w:val="nil"/>
              <w:left w:val="single" w:sz="4" w:space="0" w:color="7292CC"/>
              <w:bottom w:val="single" w:sz="4" w:space="0" w:color="7292CC"/>
              <w:right w:val="single" w:sz="4" w:space="0" w:color="7292CC"/>
            </w:tcBorders>
            <w:shd w:val="clear" w:color="auto" w:fill="auto"/>
          </w:tcPr>
          <w:p w14:paraId="3938D04B" w14:textId="57E2E79A" w:rsidR="00380338" w:rsidRPr="00845418" w:rsidRDefault="007C0429" w:rsidP="00C4350C">
            <w:pPr>
              <w:spacing w:after="0" w:line="240" w:lineRule="auto"/>
              <w:rPr>
                <w:rFonts w:eastAsia="Times New Roman" w:cstheme="minorHAnsi"/>
                <w:color w:val="262626" w:themeColor="text1" w:themeTint="D9"/>
                <w:sz w:val="18"/>
                <w:szCs w:val="18"/>
              </w:rPr>
            </w:pPr>
            <w:r>
              <w:rPr>
                <w:rFonts w:eastAsia="Times New Roman" w:cstheme="minorHAnsi"/>
                <w:color w:val="262626" w:themeColor="text1" w:themeTint="D9"/>
                <w:sz w:val="18"/>
                <w:szCs w:val="18"/>
              </w:rPr>
              <w:t>Service Plan Units Allocated</w:t>
            </w:r>
          </w:p>
        </w:tc>
      </w:tr>
      <w:tr w:rsidR="00380338" w:rsidRPr="00845418" w14:paraId="21FC4CB6" w14:textId="539BA12A" w:rsidTr="00845418">
        <w:tc>
          <w:tcPr>
            <w:tcW w:w="445" w:type="dxa"/>
            <w:tcBorders>
              <w:top w:val="nil"/>
              <w:left w:val="single" w:sz="4" w:space="0" w:color="7292CC"/>
              <w:bottom w:val="single" w:sz="4" w:space="0" w:color="7292CC"/>
              <w:right w:val="single" w:sz="4" w:space="0" w:color="7292CC"/>
            </w:tcBorders>
            <w:shd w:val="clear" w:color="auto" w:fill="auto"/>
          </w:tcPr>
          <w:p w14:paraId="59391DDA" w14:textId="39109E11" w:rsidR="00380338" w:rsidRPr="00845418" w:rsidRDefault="00380338" w:rsidP="00C4350C">
            <w:pPr>
              <w:spacing w:after="0" w:line="240" w:lineRule="auto"/>
              <w:rPr>
                <w:rFonts w:eastAsia="Times New Roman" w:cstheme="minorHAnsi"/>
                <w:color w:val="262626" w:themeColor="text1" w:themeTint="D9"/>
                <w:sz w:val="18"/>
                <w:szCs w:val="18"/>
              </w:rPr>
            </w:pPr>
            <w:r w:rsidRPr="00845418">
              <w:rPr>
                <w:rFonts w:eastAsia="Times New Roman" w:cstheme="minorHAnsi"/>
                <w:color w:val="262626" w:themeColor="text1" w:themeTint="D9"/>
                <w:sz w:val="18"/>
                <w:szCs w:val="18"/>
              </w:rPr>
              <w:t>32</w:t>
            </w:r>
          </w:p>
        </w:tc>
        <w:tc>
          <w:tcPr>
            <w:tcW w:w="3960" w:type="dxa"/>
            <w:tcBorders>
              <w:top w:val="nil"/>
              <w:left w:val="single" w:sz="4" w:space="0" w:color="7292CC"/>
              <w:bottom w:val="single" w:sz="4" w:space="0" w:color="7292CC"/>
              <w:right w:val="single" w:sz="4" w:space="0" w:color="7292CC"/>
            </w:tcBorders>
            <w:shd w:val="clear" w:color="000000" w:fill="4C68A2"/>
            <w:vAlign w:val="center"/>
            <w:hideMark/>
          </w:tcPr>
          <w:p w14:paraId="348D0B6E" w14:textId="467031F3" w:rsidR="00380338" w:rsidRPr="00845418" w:rsidRDefault="00380338" w:rsidP="00C4350C">
            <w:pPr>
              <w:spacing w:after="0" w:line="240" w:lineRule="auto"/>
              <w:rPr>
                <w:rFonts w:eastAsia="Times New Roman" w:cstheme="minorHAnsi"/>
                <w:color w:val="FFFFFF"/>
                <w:sz w:val="18"/>
                <w:szCs w:val="18"/>
              </w:rPr>
            </w:pPr>
            <w:r w:rsidRPr="00845418">
              <w:rPr>
                <w:rFonts w:eastAsia="Times New Roman" w:cstheme="minorHAnsi"/>
                <w:color w:val="FFFFFF"/>
                <w:sz w:val="18"/>
                <w:szCs w:val="18"/>
              </w:rPr>
              <w:t>Days Unmet</w:t>
            </w:r>
          </w:p>
        </w:tc>
        <w:tc>
          <w:tcPr>
            <w:tcW w:w="6385" w:type="dxa"/>
            <w:tcBorders>
              <w:top w:val="nil"/>
              <w:left w:val="single" w:sz="4" w:space="0" w:color="7292CC"/>
              <w:bottom w:val="single" w:sz="4" w:space="0" w:color="7292CC"/>
              <w:right w:val="single" w:sz="4" w:space="0" w:color="7292CC"/>
            </w:tcBorders>
            <w:shd w:val="clear" w:color="auto" w:fill="auto"/>
          </w:tcPr>
          <w:p w14:paraId="1482B2E2" w14:textId="18C1B77B" w:rsidR="00380338" w:rsidRPr="00845418" w:rsidRDefault="002508E4" w:rsidP="00C4350C">
            <w:pPr>
              <w:spacing w:after="0" w:line="240" w:lineRule="auto"/>
              <w:rPr>
                <w:rFonts w:eastAsia="Times New Roman" w:cstheme="minorHAnsi"/>
                <w:color w:val="262626" w:themeColor="text1" w:themeTint="D9"/>
                <w:sz w:val="18"/>
                <w:szCs w:val="18"/>
              </w:rPr>
            </w:pPr>
            <w:r w:rsidRPr="00845418">
              <w:rPr>
                <w:rFonts w:eastAsia="Times New Roman" w:cstheme="minorHAnsi"/>
                <w:color w:val="262626" w:themeColor="text1" w:themeTint="D9"/>
                <w:sz w:val="18"/>
                <w:szCs w:val="18"/>
              </w:rPr>
              <w:t>Number of days:  today() minus Service Plan Start Date</w:t>
            </w:r>
          </w:p>
        </w:tc>
      </w:tr>
      <w:tr w:rsidR="00380338" w:rsidRPr="00845418" w14:paraId="0FCCCEA4" w14:textId="75154DC8" w:rsidTr="00845418">
        <w:tc>
          <w:tcPr>
            <w:tcW w:w="445" w:type="dxa"/>
            <w:tcBorders>
              <w:top w:val="nil"/>
              <w:left w:val="single" w:sz="4" w:space="0" w:color="7292CC"/>
              <w:bottom w:val="single" w:sz="4" w:space="0" w:color="7292CC"/>
              <w:right w:val="single" w:sz="4" w:space="0" w:color="7292CC"/>
            </w:tcBorders>
            <w:shd w:val="clear" w:color="auto" w:fill="auto"/>
          </w:tcPr>
          <w:p w14:paraId="1B6A74D8" w14:textId="2DD1C33F" w:rsidR="00380338" w:rsidRPr="00845418" w:rsidRDefault="00380338" w:rsidP="00C4350C">
            <w:pPr>
              <w:spacing w:after="0" w:line="240" w:lineRule="auto"/>
              <w:rPr>
                <w:rFonts w:eastAsia="Times New Roman" w:cstheme="minorHAnsi"/>
                <w:color w:val="262626" w:themeColor="text1" w:themeTint="D9"/>
                <w:sz w:val="18"/>
                <w:szCs w:val="18"/>
              </w:rPr>
            </w:pPr>
            <w:r w:rsidRPr="00845418">
              <w:rPr>
                <w:rFonts w:eastAsia="Times New Roman" w:cstheme="minorHAnsi"/>
                <w:color w:val="262626" w:themeColor="text1" w:themeTint="D9"/>
                <w:sz w:val="18"/>
                <w:szCs w:val="18"/>
              </w:rPr>
              <w:t>33</w:t>
            </w:r>
          </w:p>
        </w:tc>
        <w:tc>
          <w:tcPr>
            <w:tcW w:w="3960" w:type="dxa"/>
            <w:tcBorders>
              <w:top w:val="nil"/>
              <w:left w:val="single" w:sz="4" w:space="0" w:color="7292CC"/>
              <w:bottom w:val="single" w:sz="4" w:space="0" w:color="7292CC"/>
              <w:right w:val="single" w:sz="4" w:space="0" w:color="7292CC"/>
            </w:tcBorders>
            <w:shd w:val="clear" w:color="000000" w:fill="4C68A2"/>
            <w:vAlign w:val="center"/>
            <w:hideMark/>
          </w:tcPr>
          <w:p w14:paraId="67179C1C" w14:textId="7F3B2795" w:rsidR="00380338" w:rsidRPr="00845418" w:rsidRDefault="00380338" w:rsidP="00C4350C">
            <w:pPr>
              <w:spacing w:after="0" w:line="240" w:lineRule="auto"/>
              <w:rPr>
                <w:rFonts w:eastAsia="Times New Roman" w:cstheme="minorHAnsi"/>
                <w:color w:val="FFFFFF"/>
                <w:sz w:val="18"/>
                <w:szCs w:val="18"/>
              </w:rPr>
            </w:pPr>
            <w:r w:rsidRPr="00845418">
              <w:rPr>
                <w:rFonts w:eastAsia="Times New Roman" w:cstheme="minorHAnsi"/>
                <w:color w:val="FFFFFF"/>
                <w:sz w:val="18"/>
                <w:szCs w:val="18"/>
              </w:rPr>
              <w:t>Days Unmet using Status Date</w:t>
            </w:r>
          </w:p>
        </w:tc>
        <w:tc>
          <w:tcPr>
            <w:tcW w:w="6385" w:type="dxa"/>
            <w:tcBorders>
              <w:top w:val="nil"/>
              <w:left w:val="single" w:sz="4" w:space="0" w:color="7292CC"/>
              <w:bottom w:val="single" w:sz="4" w:space="0" w:color="7292CC"/>
              <w:right w:val="single" w:sz="4" w:space="0" w:color="7292CC"/>
            </w:tcBorders>
            <w:shd w:val="clear" w:color="auto" w:fill="auto"/>
          </w:tcPr>
          <w:p w14:paraId="4D55EF03" w14:textId="2BEF6BE1" w:rsidR="00380338" w:rsidRPr="00845418" w:rsidRDefault="002508E4" w:rsidP="00C4350C">
            <w:pPr>
              <w:spacing w:after="0" w:line="240" w:lineRule="auto"/>
              <w:rPr>
                <w:rFonts w:eastAsia="Times New Roman" w:cstheme="minorHAnsi"/>
                <w:color w:val="262626" w:themeColor="text1" w:themeTint="D9"/>
                <w:sz w:val="18"/>
                <w:szCs w:val="18"/>
              </w:rPr>
            </w:pPr>
            <w:r w:rsidRPr="00845418">
              <w:rPr>
                <w:rFonts w:eastAsia="Times New Roman" w:cstheme="minorHAnsi"/>
                <w:color w:val="262626" w:themeColor="text1" w:themeTint="D9"/>
                <w:sz w:val="18"/>
                <w:szCs w:val="18"/>
              </w:rPr>
              <w:t>Number of days:  today() minus Service Plan Status Date</w:t>
            </w:r>
          </w:p>
        </w:tc>
      </w:tr>
      <w:tr w:rsidR="00380338" w:rsidRPr="00845418" w14:paraId="51B92935" w14:textId="74BF1B95" w:rsidTr="00845418">
        <w:tc>
          <w:tcPr>
            <w:tcW w:w="445" w:type="dxa"/>
            <w:tcBorders>
              <w:top w:val="nil"/>
              <w:left w:val="single" w:sz="4" w:space="0" w:color="7292CC"/>
              <w:bottom w:val="single" w:sz="4" w:space="0" w:color="7292CC"/>
              <w:right w:val="single" w:sz="4" w:space="0" w:color="7292CC"/>
            </w:tcBorders>
            <w:shd w:val="clear" w:color="auto" w:fill="auto"/>
          </w:tcPr>
          <w:p w14:paraId="57603ECA" w14:textId="138DBDC4" w:rsidR="00380338" w:rsidRPr="00845418" w:rsidRDefault="00380338" w:rsidP="00C4350C">
            <w:pPr>
              <w:spacing w:after="0" w:line="240" w:lineRule="auto"/>
              <w:rPr>
                <w:rFonts w:eastAsia="Times New Roman" w:cstheme="minorHAnsi"/>
                <w:color w:val="262626" w:themeColor="text1" w:themeTint="D9"/>
                <w:sz w:val="18"/>
                <w:szCs w:val="18"/>
              </w:rPr>
            </w:pPr>
            <w:r w:rsidRPr="00845418">
              <w:rPr>
                <w:rFonts w:eastAsia="Times New Roman" w:cstheme="minorHAnsi"/>
                <w:color w:val="262626" w:themeColor="text1" w:themeTint="D9"/>
                <w:sz w:val="18"/>
                <w:szCs w:val="18"/>
              </w:rPr>
              <w:t>34</w:t>
            </w:r>
          </w:p>
        </w:tc>
        <w:tc>
          <w:tcPr>
            <w:tcW w:w="3960" w:type="dxa"/>
            <w:tcBorders>
              <w:top w:val="nil"/>
              <w:left w:val="single" w:sz="4" w:space="0" w:color="7292CC"/>
              <w:bottom w:val="single" w:sz="4" w:space="0" w:color="7292CC"/>
              <w:right w:val="single" w:sz="4" w:space="0" w:color="7292CC"/>
            </w:tcBorders>
            <w:shd w:val="clear" w:color="000000" w:fill="4C68A2"/>
            <w:vAlign w:val="center"/>
            <w:hideMark/>
          </w:tcPr>
          <w:p w14:paraId="3F2035B5" w14:textId="5E1143BB" w:rsidR="00380338" w:rsidRPr="00845418" w:rsidRDefault="00380338" w:rsidP="00C4350C">
            <w:pPr>
              <w:spacing w:after="0" w:line="240" w:lineRule="auto"/>
              <w:rPr>
                <w:rFonts w:eastAsia="Times New Roman" w:cstheme="minorHAnsi"/>
                <w:color w:val="FFFFFF"/>
                <w:sz w:val="18"/>
                <w:szCs w:val="18"/>
              </w:rPr>
            </w:pPr>
            <w:r w:rsidRPr="00845418">
              <w:rPr>
                <w:rFonts w:eastAsia="Times New Roman" w:cstheme="minorHAnsi"/>
                <w:color w:val="FFFFFF"/>
                <w:sz w:val="18"/>
                <w:szCs w:val="18"/>
              </w:rPr>
              <w:t>SERVICE Plan STATUS DATE</w:t>
            </w:r>
          </w:p>
        </w:tc>
        <w:tc>
          <w:tcPr>
            <w:tcW w:w="6385" w:type="dxa"/>
            <w:tcBorders>
              <w:top w:val="nil"/>
              <w:left w:val="single" w:sz="4" w:space="0" w:color="7292CC"/>
              <w:bottom w:val="single" w:sz="4" w:space="0" w:color="7292CC"/>
              <w:right w:val="single" w:sz="4" w:space="0" w:color="7292CC"/>
            </w:tcBorders>
            <w:shd w:val="clear" w:color="auto" w:fill="auto"/>
          </w:tcPr>
          <w:p w14:paraId="629206A2" w14:textId="77777777" w:rsidR="00380338" w:rsidRPr="00845418" w:rsidRDefault="00380338" w:rsidP="00C4350C">
            <w:pPr>
              <w:spacing w:after="0" w:line="240" w:lineRule="auto"/>
              <w:rPr>
                <w:rFonts w:eastAsia="Times New Roman" w:cstheme="minorHAnsi"/>
                <w:color w:val="262626" w:themeColor="text1" w:themeTint="D9"/>
                <w:sz w:val="18"/>
                <w:szCs w:val="18"/>
              </w:rPr>
            </w:pPr>
          </w:p>
        </w:tc>
      </w:tr>
      <w:tr w:rsidR="00380338" w:rsidRPr="00845418" w14:paraId="001DCF97" w14:textId="17155716" w:rsidTr="00845418">
        <w:tc>
          <w:tcPr>
            <w:tcW w:w="445" w:type="dxa"/>
            <w:tcBorders>
              <w:top w:val="nil"/>
              <w:left w:val="single" w:sz="4" w:space="0" w:color="7292CC"/>
              <w:bottom w:val="single" w:sz="4" w:space="0" w:color="7292CC"/>
              <w:right w:val="single" w:sz="4" w:space="0" w:color="7292CC"/>
            </w:tcBorders>
            <w:shd w:val="clear" w:color="auto" w:fill="auto"/>
          </w:tcPr>
          <w:p w14:paraId="4BF7FEA3" w14:textId="393B9BE7" w:rsidR="00380338" w:rsidRPr="00845418" w:rsidRDefault="00380338" w:rsidP="00C4350C">
            <w:pPr>
              <w:spacing w:after="0" w:line="240" w:lineRule="auto"/>
              <w:rPr>
                <w:rFonts w:eastAsia="Times New Roman" w:cstheme="minorHAnsi"/>
                <w:color w:val="262626" w:themeColor="text1" w:themeTint="D9"/>
                <w:sz w:val="18"/>
                <w:szCs w:val="18"/>
              </w:rPr>
            </w:pPr>
            <w:r w:rsidRPr="00845418">
              <w:rPr>
                <w:rFonts w:eastAsia="Times New Roman" w:cstheme="minorHAnsi"/>
                <w:color w:val="262626" w:themeColor="text1" w:themeTint="D9"/>
                <w:sz w:val="18"/>
                <w:szCs w:val="18"/>
              </w:rPr>
              <w:t>35</w:t>
            </w:r>
          </w:p>
        </w:tc>
        <w:tc>
          <w:tcPr>
            <w:tcW w:w="3960" w:type="dxa"/>
            <w:tcBorders>
              <w:top w:val="nil"/>
              <w:left w:val="single" w:sz="4" w:space="0" w:color="7292CC"/>
              <w:bottom w:val="single" w:sz="4" w:space="0" w:color="7292CC"/>
              <w:right w:val="single" w:sz="4" w:space="0" w:color="7292CC"/>
            </w:tcBorders>
            <w:shd w:val="clear" w:color="000000" w:fill="4C68A2"/>
            <w:vAlign w:val="center"/>
            <w:hideMark/>
          </w:tcPr>
          <w:p w14:paraId="476EC8E5" w14:textId="2255ADC4" w:rsidR="00380338" w:rsidRPr="00845418" w:rsidRDefault="00380338" w:rsidP="00C4350C">
            <w:pPr>
              <w:spacing w:after="0" w:line="240" w:lineRule="auto"/>
              <w:rPr>
                <w:rFonts w:eastAsia="Times New Roman" w:cstheme="minorHAnsi"/>
                <w:color w:val="FFFFFF"/>
                <w:sz w:val="18"/>
                <w:szCs w:val="18"/>
              </w:rPr>
            </w:pPr>
            <w:r w:rsidRPr="00845418">
              <w:rPr>
                <w:rFonts w:eastAsia="Times New Roman" w:cstheme="minorHAnsi"/>
                <w:color w:val="FFFFFF"/>
                <w:sz w:val="18"/>
                <w:szCs w:val="18"/>
              </w:rPr>
              <w:t>Unmet units</w:t>
            </w:r>
          </w:p>
        </w:tc>
        <w:tc>
          <w:tcPr>
            <w:tcW w:w="6385" w:type="dxa"/>
            <w:tcBorders>
              <w:top w:val="nil"/>
              <w:left w:val="single" w:sz="4" w:space="0" w:color="7292CC"/>
              <w:bottom w:val="single" w:sz="4" w:space="0" w:color="7292CC"/>
              <w:right w:val="single" w:sz="4" w:space="0" w:color="7292CC"/>
            </w:tcBorders>
            <w:shd w:val="clear" w:color="auto" w:fill="auto"/>
          </w:tcPr>
          <w:p w14:paraId="28BA9F7D" w14:textId="77777777" w:rsidR="00380338" w:rsidRPr="00845418" w:rsidRDefault="00380338" w:rsidP="00C4350C">
            <w:pPr>
              <w:spacing w:after="0" w:line="240" w:lineRule="auto"/>
              <w:rPr>
                <w:rFonts w:eastAsia="Times New Roman" w:cstheme="minorHAnsi"/>
                <w:color w:val="262626" w:themeColor="text1" w:themeTint="D9"/>
                <w:sz w:val="18"/>
                <w:szCs w:val="18"/>
              </w:rPr>
            </w:pPr>
          </w:p>
        </w:tc>
      </w:tr>
      <w:tr w:rsidR="00380338" w:rsidRPr="00845418" w14:paraId="3C5D1F30" w14:textId="1A85569A" w:rsidTr="00845418">
        <w:tc>
          <w:tcPr>
            <w:tcW w:w="445" w:type="dxa"/>
            <w:tcBorders>
              <w:top w:val="nil"/>
              <w:left w:val="single" w:sz="4" w:space="0" w:color="7292CC"/>
              <w:bottom w:val="single" w:sz="4" w:space="0" w:color="7292CC"/>
              <w:right w:val="single" w:sz="4" w:space="0" w:color="7292CC"/>
            </w:tcBorders>
            <w:shd w:val="clear" w:color="auto" w:fill="auto"/>
          </w:tcPr>
          <w:p w14:paraId="3CE4B4D4" w14:textId="1B48696E" w:rsidR="00380338" w:rsidRPr="00845418" w:rsidRDefault="00380338" w:rsidP="00C4350C">
            <w:pPr>
              <w:spacing w:after="0" w:line="240" w:lineRule="auto"/>
              <w:rPr>
                <w:rFonts w:eastAsia="Times New Roman" w:cstheme="minorHAnsi"/>
                <w:color w:val="262626" w:themeColor="text1" w:themeTint="D9"/>
                <w:sz w:val="18"/>
                <w:szCs w:val="18"/>
              </w:rPr>
            </w:pPr>
            <w:r w:rsidRPr="00845418">
              <w:rPr>
                <w:rFonts w:eastAsia="Times New Roman" w:cstheme="minorHAnsi"/>
                <w:color w:val="262626" w:themeColor="text1" w:themeTint="D9"/>
                <w:sz w:val="18"/>
                <w:szCs w:val="18"/>
              </w:rPr>
              <w:t>36</w:t>
            </w:r>
          </w:p>
        </w:tc>
        <w:tc>
          <w:tcPr>
            <w:tcW w:w="3960" w:type="dxa"/>
            <w:tcBorders>
              <w:top w:val="nil"/>
              <w:left w:val="single" w:sz="4" w:space="0" w:color="7292CC"/>
              <w:bottom w:val="single" w:sz="4" w:space="0" w:color="7292CC"/>
              <w:right w:val="single" w:sz="4" w:space="0" w:color="7292CC"/>
            </w:tcBorders>
            <w:shd w:val="clear" w:color="000000" w:fill="4C68A2"/>
            <w:vAlign w:val="center"/>
            <w:hideMark/>
          </w:tcPr>
          <w:p w14:paraId="12B17188" w14:textId="03F0832B" w:rsidR="00380338" w:rsidRPr="00845418" w:rsidRDefault="00380338" w:rsidP="00C4350C">
            <w:pPr>
              <w:spacing w:after="0" w:line="240" w:lineRule="auto"/>
              <w:rPr>
                <w:rFonts w:eastAsia="Times New Roman" w:cstheme="minorHAnsi"/>
                <w:color w:val="FFFFFF"/>
                <w:sz w:val="18"/>
                <w:szCs w:val="18"/>
              </w:rPr>
            </w:pPr>
            <w:r w:rsidRPr="00845418">
              <w:rPr>
                <w:rFonts w:eastAsia="Times New Roman" w:cstheme="minorHAnsi"/>
                <w:color w:val="FFFFFF"/>
                <w:sz w:val="18"/>
                <w:szCs w:val="18"/>
              </w:rPr>
              <w:t>Unmet units this week</w:t>
            </w:r>
          </w:p>
        </w:tc>
        <w:tc>
          <w:tcPr>
            <w:tcW w:w="6385" w:type="dxa"/>
            <w:tcBorders>
              <w:top w:val="nil"/>
              <w:left w:val="single" w:sz="4" w:space="0" w:color="7292CC"/>
              <w:bottom w:val="single" w:sz="4" w:space="0" w:color="7292CC"/>
              <w:right w:val="single" w:sz="4" w:space="0" w:color="7292CC"/>
            </w:tcBorders>
            <w:shd w:val="clear" w:color="auto" w:fill="auto"/>
          </w:tcPr>
          <w:p w14:paraId="085823C5" w14:textId="77777777" w:rsidR="00380338" w:rsidRPr="00845418" w:rsidRDefault="00380338" w:rsidP="00C4350C">
            <w:pPr>
              <w:spacing w:after="0" w:line="240" w:lineRule="auto"/>
              <w:rPr>
                <w:rFonts w:eastAsia="Times New Roman" w:cstheme="minorHAnsi"/>
                <w:color w:val="262626" w:themeColor="text1" w:themeTint="D9"/>
                <w:sz w:val="18"/>
                <w:szCs w:val="18"/>
              </w:rPr>
            </w:pPr>
          </w:p>
        </w:tc>
      </w:tr>
      <w:tr w:rsidR="00380338" w:rsidRPr="00845418" w14:paraId="2ED64C7A" w14:textId="3860FD88" w:rsidTr="00845418">
        <w:tc>
          <w:tcPr>
            <w:tcW w:w="445" w:type="dxa"/>
            <w:tcBorders>
              <w:top w:val="nil"/>
              <w:left w:val="single" w:sz="4" w:space="0" w:color="7292CC"/>
              <w:bottom w:val="single" w:sz="4" w:space="0" w:color="7292CC"/>
              <w:right w:val="single" w:sz="4" w:space="0" w:color="7292CC"/>
            </w:tcBorders>
            <w:shd w:val="clear" w:color="auto" w:fill="auto"/>
          </w:tcPr>
          <w:p w14:paraId="0F43921D" w14:textId="03EE48E5" w:rsidR="00380338" w:rsidRPr="00845418" w:rsidRDefault="00380338" w:rsidP="00C4350C">
            <w:pPr>
              <w:spacing w:after="0" w:line="240" w:lineRule="auto"/>
              <w:rPr>
                <w:rFonts w:eastAsia="Times New Roman" w:cstheme="minorHAnsi"/>
                <w:color w:val="262626" w:themeColor="text1" w:themeTint="D9"/>
                <w:sz w:val="18"/>
                <w:szCs w:val="18"/>
              </w:rPr>
            </w:pPr>
            <w:r w:rsidRPr="00845418">
              <w:rPr>
                <w:rFonts w:eastAsia="Times New Roman" w:cstheme="minorHAnsi"/>
                <w:color w:val="262626" w:themeColor="text1" w:themeTint="D9"/>
                <w:sz w:val="18"/>
                <w:szCs w:val="18"/>
              </w:rPr>
              <w:t>37</w:t>
            </w:r>
          </w:p>
        </w:tc>
        <w:tc>
          <w:tcPr>
            <w:tcW w:w="3960" w:type="dxa"/>
            <w:tcBorders>
              <w:top w:val="nil"/>
              <w:left w:val="single" w:sz="4" w:space="0" w:color="7292CC"/>
              <w:bottom w:val="single" w:sz="4" w:space="0" w:color="7292CC"/>
              <w:right w:val="single" w:sz="4" w:space="0" w:color="7292CC"/>
            </w:tcBorders>
            <w:shd w:val="clear" w:color="000000" w:fill="4C68A2"/>
            <w:vAlign w:val="center"/>
            <w:hideMark/>
          </w:tcPr>
          <w:p w14:paraId="5B823FCC" w14:textId="2CFA094D" w:rsidR="00380338" w:rsidRPr="00845418" w:rsidRDefault="00380338" w:rsidP="00C4350C">
            <w:pPr>
              <w:spacing w:after="0" w:line="240" w:lineRule="auto"/>
              <w:rPr>
                <w:rFonts w:eastAsia="Times New Roman" w:cstheme="minorHAnsi"/>
                <w:color w:val="FFFFFF"/>
                <w:sz w:val="18"/>
                <w:szCs w:val="18"/>
              </w:rPr>
            </w:pPr>
            <w:r w:rsidRPr="00845418">
              <w:rPr>
                <w:rFonts w:eastAsia="Times New Roman" w:cstheme="minorHAnsi"/>
                <w:color w:val="FFFFFF"/>
                <w:sz w:val="18"/>
                <w:szCs w:val="18"/>
              </w:rPr>
              <w:t>Unmet hours this week</w:t>
            </w:r>
          </w:p>
        </w:tc>
        <w:tc>
          <w:tcPr>
            <w:tcW w:w="6385" w:type="dxa"/>
            <w:tcBorders>
              <w:top w:val="nil"/>
              <w:left w:val="single" w:sz="4" w:space="0" w:color="7292CC"/>
              <w:bottom w:val="single" w:sz="4" w:space="0" w:color="7292CC"/>
              <w:right w:val="single" w:sz="4" w:space="0" w:color="7292CC"/>
            </w:tcBorders>
            <w:shd w:val="clear" w:color="auto" w:fill="auto"/>
          </w:tcPr>
          <w:p w14:paraId="7BEB1063" w14:textId="77777777" w:rsidR="00380338" w:rsidRPr="00845418" w:rsidRDefault="00380338" w:rsidP="00C4350C">
            <w:pPr>
              <w:spacing w:after="0" w:line="240" w:lineRule="auto"/>
              <w:rPr>
                <w:rFonts w:eastAsia="Times New Roman" w:cstheme="minorHAnsi"/>
                <w:color w:val="262626" w:themeColor="text1" w:themeTint="D9"/>
                <w:sz w:val="18"/>
                <w:szCs w:val="18"/>
              </w:rPr>
            </w:pPr>
          </w:p>
        </w:tc>
      </w:tr>
      <w:tr w:rsidR="00380338" w:rsidRPr="00845418" w14:paraId="439B4A46" w14:textId="03E098D5" w:rsidTr="00845418">
        <w:tc>
          <w:tcPr>
            <w:tcW w:w="445" w:type="dxa"/>
            <w:tcBorders>
              <w:top w:val="nil"/>
              <w:left w:val="single" w:sz="4" w:space="0" w:color="7292CC"/>
              <w:bottom w:val="single" w:sz="4" w:space="0" w:color="7292CC"/>
              <w:right w:val="single" w:sz="4" w:space="0" w:color="7292CC"/>
            </w:tcBorders>
            <w:shd w:val="clear" w:color="auto" w:fill="auto"/>
          </w:tcPr>
          <w:p w14:paraId="436E5351" w14:textId="2FF76373" w:rsidR="00380338" w:rsidRPr="00845418" w:rsidRDefault="00380338" w:rsidP="00C4350C">
            <w:pPr>
              <w:spacing w:after="0" w:line="240" w:lineRule="auto"/>
              <w:rPr>
                <w:rFonts w:eastAsia="Times New Roman" w:cstheme="minorHAnsi"/>
                <w:color w:val="262626" w:themeColor="text1" w:themeTint="D9"/>
                <w:sz w:val="18"/>
                <w:szCs w:val="18"/>
              </w:rPr>
            </w:pPr>
            <w:r w:rsidRPr="00845418">
              <w:rPr>
                <w:rFonts w:eastAsia="Times New Roman" w:cstheme="minorHAnsi"/>
                <w:color w:val="262626" w:themeColor="text1" w:themeTint="D9"/>
                <w:sz w:val="18"/>
                <w:szCs w:val="18"/>
              </w:rPr>
              <w:t>38</w:t>
            </w:r>
          </w:p>
        </w:tc>
        <w:tc>
          <w:tcPr>
            <w:tcW w:w="3960" w:type="dxa"/>
            <w:tcBorders>
              <w:top w:val="nil"/>
              <w:left w:val="single" w:sz="4" w:space="0" w:color="7292CC"/>
              <w:bottom w:val="single" w:sz="4" w:space="0" w:color="7292CC"/>
              <w:right w:val="single" w:sz="4" w:space="0" w:color="7292CC"/>
            </w:tcBorders>
            <w:shd w:val="clear" w:color="000000" w:fill="4C68A2"/>
            <w:vAlign w:val="center"/>
            <w:hideMark/>
          </w:tcPr>
          <w:p w14:paraId="6E40B637" w14:textId="2E490C6C" w:rsidR="00380338" w:rsidRPr="00845418" w:rsidRDefault="00380338" w:rsidP="00C4350C">
            <w:pPr>
              <w:spacing w:after="0" w:line="240" w:lineRule="auto"/>
              <w:rPr>
                <w:rFonts w:eastAsia="Times New Roman" w:cstheme="minorHAnsi"/>
                <w:color w:val="FFFFFF"/>
                <w:sz w:val="18"/>
                <w:szCs w:val="18"/>
              </w:rPr>
            </w:pPr>
            <w:r w:rsidRPr="00845418">
              <w:rPr>
                <w:rFonts w:eastAsia="Times New Roman" w:cstheme="minorHAnsi"/>
                <w:color w:val="FFFFFF"/>
                <w:sz w:val="18"/>
                <w:szCs w:val="18"/>
              </w:rPr>
              <w:t>Weeks Unmet</w:t>
            </w:r>
          </w:p>
        </w:tc>
        <w:tc>
          <w:tcPr>
            <w:tcW w:w="6385" w:type="dxa"/>
            <w:tcBorders>
              <w:top w:val="nil"/>
              <w:left w:val="single" w:sz="4" w:space="0" w:color="7292CC"/>
              <w:bottom w:val="single" w:sz="4" w:space="0" w:color="7292CC"/>
              <w:right w:val="single" w:sz="4" w:space="0" w:color="7292CC"/>
            </w:tcBorders>
            <w:shd w:val="clear" w:color="auto" w:fill="auto"/>
          </w:tcPr>
          <w:p w14:paraId="5A53E863" w14:textId="6F405B3A" w:rsidR="00380338" w:rsidRPr="00845418" w:rsidRDefault="002508E4" w:rsidP="00C4350C">
            <w:pPr>
              <w:spacing w:after="0" w:line="240" w:lineRule="auto"/>
              <w:rPr>
                <w:rFonts w:eastAsia="Times New Roman" w:cstheme="minorHAnsi"/>
                <w:color w:val="262626" w:themeColor="text1" w:themeTint="D9"/>
                <w:sz w:val="18"/>
                <w:szCs w:val="18"/>
              </w:rPr>
            </w:pPr>
            <w:r w:rsidRPr="00845418">
              <w:rPr>
                <w:rFonts w:eastAsia="Times New Roman" w:cstheme="minorHAnsi"/>
                <w:color w:val="262626" w:themeColor="text1" w:themeTint="D9"/>
                <w:sz w:val="18"/>
                <w:szCs w:val="18"/>
              </w:rPr>
              <w:t>Number of weeks:  today() minus Service Plan Start Date</w:t>
            </w:r>
          </w:p>
        </w:tc>
      </w:tr>
      <w:tr w:rsidR="00380338" w:rsidRPr="00845418" w14:paraId="5C32C4E8" w14:textId="600702F7" w:rsidTr="00845418">
        <w:tc>
          <w:tcPr>
            <w:tcW w:w="445" w:type="dxa"/>
            <w:tcBorders>
              <w:top w:val="nil"/>
              <w:left w:val="single" w:sz="4" w:space="0" w:color="7292CC"/>
              <w:bottom w:val="single" w:sz="4" w:space="0" w:color="7292CC"/>
              <w:right w:val="single" w:sz="4" w:space="0" w:color="7292CC"/>
            </w:tcBorders>
            <w:shd w:val="clear" w:color="auto" w:fill="auto"/>
          </w:tcPr>
          <w:p w14:paraId="791DE7B4" w14:textId="1308C32A" w:rsidR="00380338" w:rsidRPr="00845418" w:rsidRDefault="00380338" w:rsidP="00C4350C">
            <w:pPr>
              <w:spacing w:after="0" w:line="240" w:lineRule="auto"/>
              <w:rPr>
                <w:rFonts w:eastAsia="Times New Roman" w:cstheme="minorHAnsi"/>
                <w:color w:val="262626" w:themeColor="text1" w:themeTint="D9"/>
                <w:sz w:val="18"/>
                <w:szCs w:val="18"/>
              </w:rPr>
            </w:pPr>
            <w:r w:rsidRPr="00845418">
              <w:rPr>
                <w:rFonts w:eastAsia="Times New Roman" w:cstheme="minorHAnsi"/>
                <w:color w:val="262626" w:themeColor="text1" w:themeTint="D9"/>
                <w:sz w:val="18"/>
                <w:szCs w:val="18"/>
              </w:rPr>
              <w:t>39</w:t>
            </w:r>
          </w:p>
        </w:tc>
        <w:tc>
          <w:tcPr>
            <w:tcW w:w="3960" w:type="dxa"/>
            <w:tcBorders>
              <w:top w:val="nil"/>
              <w:left w:val="single" w:sz="4" w:space="0" w:color="7292CC"/>
              <w:bottom w:val="single" w:sz="4" w:space="0" w:color="7292CC"/>
              <w:right w:val="single" w:sz="4" w:space="0" w:color="7292CC"/>
            </w:tcBorders>
            <w:shd w:val="clear" w:color="000000" w:fill="4C68A2"/>
            <w:vAlign w:val="center"/>
            <w:hideMark/>
          </w:tcPr>
          <w:p w14:paraId="377D47A8" w14:textId="7A7F1A39" w:rsidR="00380338" w:rsidRPr="00845418" w:rsidRDefault="00380338" w:rsidP="00C4350C">
            <w:pPr>
              <w:spacing w:after="0" w:line="240" w:lineRule="auto"/>
              <w:rPr>
                <w:rFonts w:eastAsia="Times New Roman" w:cstheme="minorHAnsi"/>
                <w:color w:val="FFFFFF"/>
                <w:sz w:val="18"/>
                <w:szCs w:val="18"/>
              </w:rPr>
            </w:pPr>
            <w:r w:rsidRPr="00845418">
              <w:rPr>
                <w:rFonts w:eastAsia="Times New Roman" w:cstheme="minorHAnsi"/>
                <w:color w:val="FFFFFF"/>
                <w:sz w:val="18"/>
                <w:szCs w:val="18"/>
              </w:rPr>
              <w:t>Months Unmet</w:t>
            </w:r>
          </w:p>
        </w:tc>
        <w:tc>
          <w:tcPr>
            <w:tcW w:w="6385" w:type="dxa"/>
            <w:tcBorders>
              <w:top w:val="nil"/>
              <w:left w:val="single" w:sz="4" w:space="0" w:color="7292CC"/>
              <w:bottom w:val="single" w:sz="4" w:space="0" w:color="7292CC"/>
              <w:right w:val="single" w:sz="4" w:space="0" w:color="7292CC"/>
            </w:tcBorders>
            <w:shd w:val="clear" w:color="auto" w:fill="auto"/>
          </w:tcPr>
          <w:p w14:paraId="0809B83E" w14:textId="58838882" w:rsidR="00380338" w:rsidRPr="00845418" w:rsidRDefault="002508E4" w:rsidP="00C4350C">
            <w:pPr>
              <w:spacing w:after="0" w:line="240" w:lineRule="auto"/>
              <w:rPr>
                <w:rFonts w:eastAsia="Times New Roman" w:cstheme="minorHAnsi"/>
                <w:color w:val="262626" w:themeColor="text1" w:themeTint="D9"/>
                <w:sz w:val="18"/>
                <w:szCs w:val="18"/>
              </w:rPr>
            </w:pPr>
            <w:r w:rsidRPr="00845418">
              <w:rPr>
                <w:rFonts w:eastAsia="Times New Roman" w:cstheme="minorHAnsi"/>
                <w:color w:val="262626" w:themeColor="text1" w:themeTint="D9"/>
                <w:sz w:val="18"/>
                <w:szCs w:val="18"/>
              </w:rPr>
              <w:t>Number of months:  today() minus Service Plan Start Date</w:t>
            </w:r>
          </w:p>
        </w:tc>
      </w:tr>
      <w:tr w:rsidR="00380338" w:rsidRPr="00845418" w14:paraId="297868E1" w14:textId="77EDD552" w:rsidTr="00845418">
        <w:tc>
          <w:tcPr>
            <w:tcW w:w="445" w:type="dxa"/>
            <w:tcBorders>
              <w:top w:val="nil"/>
              <w:left w:val="single" w:sz="4" w:space="0" w:color="7292CC"/>
              <w:bottom w:val="single" w:sz="4" w:space="0" w:color="7292CC"/>
              <w:right w:val="single" w:sz="4" w:space="0" w:color="7292CC"/>
            </w:tcBorders>
            <w:shd w:val="clear" w:color="auto" w:fill="auto"/>
          </w:tcPr>
          <w:p w14:paraId="691815D5" w14:textId="2B44CBD4" w:rsidR="00380338" w:rsidRPr="00845418" w:rsidRDefault="00380338" w:rsidP="00C4350C">
            <w:pPr>
              <w:spacing w:after="0" w:line="240" w:lineRule="auto"/>
              <w:rPr>
                <w:rFonts w:eastAsia="Times New Roman" w:cstheme="minorHAnsi"/>
                <w:color w:val="262626" w:themeColor="text1" w:themeTint="D9"/>
                <w:sz w:val="18"/>
                <w:szCs w:val="18"/>
              </w:rPr>
            </w:pPr>
            <w:r w:rsidRPr="00845418">
              <w:rPr>
                <w:rFonts w:eastAsia="Times New Roman" w:cstheme="minorHAnsi"/>
                <w:color w:val="262626" w:themeColor="text1" w:themeTint="D9"/>
                <w:sz w:val="18"/>
                <w:szCs w:val="18"/>
              </w:rPr>
              <w:t>40</w:t>
            </w:r>
          </w:p>
        </w:tc>
        <w:tc>
          <w:tcPr>
            <w:tcW w:w="3960" w:type="dxa"/>
            <w:tcBorders>
              <w:top w:val="nil"/>
              <w:left w:val="single" w:sz="4" w:space="0" w:color="7292CC"/>
              <w:bottom w:val="single" w:sz="4" w:space="0" w:color="7292CC"/>
              <w:right w:val="single" w:sz="4" w:space="0" w:color="7292CC"/>
            </w:tcBorders>
            <w:shd w:val="clear" w:color="000000" w:fill="4C68A2"/>
            <w:vAlign w:val="center"/>
            <w:hideMark/>
          </w:tcPr>
          <w:p w14:paraId="22B8E00F" w14:textId="0B4ECCEB" w:rsidR="00380338" w:rsidRPr="00845418" w:rsidRDefault="00380338" w:rsidP="00C4350C">
            <w:pPr>
              <w:spacing w:after="0" w:line="240" w:lineRule="auto"/>
              <w:rPr>
                <w:rFonts w:eastAsia="Times New Roman" w:cstheme="minorHAnsi"/>
                <w:color w:val="FFFFFF"/>
                <w:sz w:val="18"/>
                <w:szCs w:val="18"/>
              </w:rPr>
            </w:pPr>
            <w:r w:rsidRPr="00845418">
              <w:rPr>
                <w:rFonts w:eastAsia="Times New Roman" w:cstheme="minorHAnsi"/>
                <w:color w:val="FFFFFF"/>
                <w:sz w:val="18"/>
                <w:szCs w:val="18"/>
              </w:rPr>
              <w:t>ALLOCATION TYPE</w:t>
            </w:r>
          </w:p>
        </w:tc>
        <w:tc>
          <w:tcPr>
            <w:tcW w:w="6385" w:type="dxa"/>
            <w:tcBorders>
              <w:top w:val="nil"/>
              <w:left w:val="single" w:sz="4" w:space="0" w:color="7292CC"/>
              <w:bottom w:val="single" w:sz="4" w:space="0" w:color="7292CC"/>
              <w:right w:val="single" w:sz="4" w:space="0" w:color="7292CC"/>
            </w:tcBorders>
            <w:shd w:val="clear" w:color="auto" w:fill="auto"/>
          </w:tcPr>
          <w:p w14:paraId="7A1DB0D5" w14:textId="501D78F4" w:rsidR="00380338" w:rsidRPr="00845418" w:rsidRDefault="002508E4" w:rsidP="00C4350C">
            <w:pPr>
              <w:spacing w:after="0" w:line="240" w:lineRule="auto"/>
              <w:rPr>
                <w:rFonts w:eastAsia="Times New Roman" w:cstheme="minorHAnsi"/>
                <w:color w:val="262626" w:themeColor="text1" w:themeTint="D9"/>
                <w:sz w:val="18"/>
                <w:szCs w:val="18"/>
              </w:rPr>
            </w:pPr>
            <w:r w:rsidRPr="00845418">
              <w:rPr>
                <w:rFonts w:eastAsia="Times New Roman" w:cstheme="minorHAnsi"/>
                <w:color w:val="262626" w:themeColor="text1" w:themeTint="D9"/>
                <w:sz w:val="18"/>
                <w:szCs w:val="18"/>
              </w:rPr>
              <w:t>Should always be WEEKLY</w:t>
            </w:r>
          </w:p>
        </w:tc>
      </w:tr>
      <w:tr w:rsidR="00380338" w:rsidRPr="00845418" w14:paraId="70F0D3EB" w14:textId="6015D9EE" w:rsidTr="00845418">
        <w:tc>
          <w:tcPr>
            <w:tcW w:w="445" w:type="dxa"/>
            <w:tcBorders>
              <w:top w:val="nil"/>
              <w:left w:val="single" w:sz="4" w:space="0" w:color="7292CC"/>
              <w:bottom w:val="single" w:sz="4" w:space="0" w:color="7292CC"/>
              <w:right w:val="single" w:sz="4" w:space="0" w:color="7292CC"/>
            </w:tcBorders>
            <w:shd w:val="clear" w:color="auto" w:fill="auto"/>
          </w:tcPr>
          <w:p w14:paraId="16A9DC63" w14:textId="523DA648" w:rsidR="00380338" w:rsidRPr="00845418" w:rsidRDefault="00380338" w:rsidP="00C4350C">
            <w:pPr>
              <w:spacing w:after="0" w:line="240" w:lineRule="auto"/>
              <w:rPr>
                <w:rFonts w:eastAsia="Times New Roman" w:cstheme="minorHAnsi"/>
                <w:color w:val="262626" w:themeColor="text1" w:themeTint="D9"/>
                <w:sz w:val="18"/>
                <w:szCs w:val="18"/>
              </w:rPr>
            </w:pPr>
            <w:r w:rsidRPr="00845418">
              <w:rPr>
                <w:rFonts w:eastAsia="Times New Roman" w:cstheme="minorHAnsi"/>
                <w:color w:val="262626" w:themeColor="text1" w:themeTint="D9"/>
                <w:sz w:val="18"/>
                <w:szCs w:val="18"/>
              </w:rPr>
              <w:t>41</w:t>
            </w:r>
          </w:p>
        </w:tc>
        <w:tc>
          <w:tcPr>
            <w:tcW w:w="3960" w:type="dxa"/>
            <w:tcBorders>
              <w:top w:val="nil"/>
              <w:left w:val="single" w:sz="4" w:space="0" w:color="7292CC"/>
              <w:bottom w:val="single" w:sz="4" w:space="0" w:color="7292CC"/>
              <w:right w:val="single" w:sz="4" w:space="0" w:color="7292CC"/>
            </w:tcBorders>
            <w:shd w:val="clear" w:color="000000" w:fill="000000"/>
            <w:vAlign w:val="center"/>
            <w:hideMark/>
          </w:tcPr>
          <w:p w14:paraId="0B5C59E1" w14:textId="5C0A6AA3" w:rsidR="00380338" w:rsidRPr="00845418" w:rsidRDefault="00380338" w:rsidP="00C4350C">
            <w:pPr>
              <w:spacing w:after="0" w:line="240" w:lineRule="auto"/>
              <w:rPr>
                <w:rFonts w:eastAsia="Times New Roman" w:cstheme="minorHAnsi"/>
                <w:color w:val="FFFFFF"/>
                <w:sz w:val="18"/>
                <w:szCs w:val="18"/>
              </w:rPr>
            </w:pPr>
            <w:r w:rsidRPr="00845418">
              <w:rPr>
                <w:rFonts w:eastAsia="Times New Roman" w:cstheme="minorHAnsi"/>
                <w:color w:val="FFFFFF"/>
                <w:sz w:val="18"/>
                <w:szCs w:val="18"/>
              </w:rPr>
              <w:t xml:space="preserve">Allocation Type </w:t>
            </w:r>
            <w:r w:rsidRPr="00845418">
              <w:rPr>
                <w:rFonts w:eastAsia="Times New Roman" w:cstheme="minorHAnsi"/>
                <w:b/>
                <w:bCs/>
                <w:color w:val="FFFFFF"/>
                <w:sz w:val="18"/>
                <w:szCs w:val="18"/>
              </w:rPr>
              <w:t>Error</w:t>
            </w:r>
          </w:p>
        </w:tc>
        <w:tc>
          <w:tcPr>
            <w:tcW w:w="6385" w:type="dxa"/>
            <w:tcBorders>
              <w:top w:val="nil"/>
              <w:left w:val="single" w:sz="4" w:space="0" w:color="7292CC"/>
              <w:bottom w:val="single" w:sz="4" w:space="0" w:color="7292CC"/>
              <w:right w:val="single" w:sz="4" w:space="0" w:color="7292CC"/>
            </w:tcBorders>
            <w:shd w:val="clear" w:color="auto" w:fill="auto"/>
          </w:tcPr>
          <w:p w14:paraId="415677B9" w14:textId="00CF424C" w:rsidR="00380338" w:rsidRPr="00845418" w:rsidRDefault="00F63ED0" w:rsidP="00C4350C">
            <w:pPr>
              <w:spacing w:after="0" w:line="240" w:lineRule="auto"/>
              <w:rPr>
                <w:rFonts w:eastAsia="Times New Roman" w:cstheme="minorHAnsi"/>
                <w:color w:val="262626" w:themeColor="text1" w:themeTint="D9"/>
                <w:sz w:val="18"/>
                <w:szCs w:val="18"/>
              </w:rPr>
            </w:pPr>
            <w:r w:rsidRPr="00845418">
              <w:rPr>
                <w:rFonts w:eastAsia="Times New Roman" w:cstheme="minorHAnsi"/>
                <w:color w:val="262626" w:themeColor="text1" w:themeTint="D9"/>
                <w:sz w:val="18"/>
                <w:szCs w:val="18"/>
              </w:rPr>
              <w:t xml:space="preserve">0 if Weekly, 1 if Monthly of Duration Specified </w:t>
            </w:r>
          </w:p>
        </w:tc>
      </w:tr>
      <w:tr w:rsidR="00380338" w:rsidRPr="00845418" w14:paraId="0723DC61" w14:textId="2D3BBC24" w:rsidTr="00845418">
        <w:tc>
          <w:tcPr>
            <w:tcW w:w="445" w:type="dxa"/>
            <w:tcBorders>
              <w:top w:val="nil"/>
              <w:left w:val="single" w:sz="4" w:space="0" w:color="7292CC"/>
              <w:bottom w:val="single" w:sz="4" w:space="0" w:color="7292CC"/>
              <w:right w:val="single" w:sz="4" w:space="0" w:color="7292CC"/>
            </w:tcBorders>
            <w:shd w:val="clear" w:color="auto" w:fill="auto"/>
          </w:tcPr>
          <w:p w14:paraId="64FB76A8" w14:textId="65359234" w:rsidR="00380338" w:rsidRPr="00845418" w:rsidRDefault="00380338" w:rsidP="00C4350C">
            <w:pPr>
              <w:spacing w:after="0" w:line="240" w:lineRule="auto"/>
              <w:rPr>
                <w:rFonts w:eastAsia="Times New Roman" w:cstheme="minorHAnsi"/>
                <w:color w:val="262626" w:themeColor="text1" w:themeTint="D9"/>
                <w:sz w:val="18"/>
                <w:szCs w:val="18"/>
              </w:rPr>
            </w:pPr>
            <w:r w:rsidRPr="00845418">
              <w:rPr>
                <w:rFonts w:eastAsia="Times New Roman" w:cstheme="minorHAnsi"/>
                <w:color w:val="262626" w:themeColor="text1" w:themeTint="D9"/>
                <w:sz w:val="18"/>
                <w:szCs w:val="18"/>
              </w:rPr>
              <w:t>42</w:t>
            </w:r>
          </w:p>
        </w:tc>
        <w:tc>
          <w:tcPr>
            <w:tcW w:w="3960" w:type="dxa"/>
            <w:tcBorders>
              <w:top w:val="nil"/>
              <w:left w:val="single" w:sz="4" w:space="0" w:color="7292CC"/>
              <w:bottom w:val="single" w:sz="4" w:space="0" w:color="7292CC"/>
              <w:right w:val="single" w:sz="4" w:space="0" w:color="7292CC"/>
            </w:tcBorders>
            <w:shd w:val="clear" w:color="000000" w:fill="FF6347"/>
            <w:vAlign w:val="center"/>
            <w:hideMark/>
          </w:tcPr>
          <w:p w14:paraId="61FECDA3" w14:textId="0D788E65" w:rsidR="00380338" w:rsidRPr="00845418" w:rsidRDefault="00380338" w:rsidP="00380338">
            <w:pPr>
              <w:spacing w:after="0" w:line="240" w:lineRule="auto"/>
              <w:ind w:left="720"/>
              <w:rPr>
                <w:rFonts w:eastAsia="Times New Roman" w:cstheme="minorHAnsi"/>
                <w:color w:val="FFFFFF"/>
                <w:sz w:val="18"/>
                <w:szCs w:val="18"/>
              </w:rPr>
            </w:pPr>
            <w:r w:rsidRPr="00845418">
              <w:rPr>
                <w:rFonts w:eastAsia="Times New Roman" w:cstheme="minorHAnsi"/>
                <w:color w:val="FFFFFF"/>
                <w:sz w:val="18"/>
                <w:szCs w:val="18"/>
              </w:rPr>
              <w:t>MON</w:t>
            </w:r>
          </w:p>
        </w:tc>
        <w:tc>
          <w:tcPr>
            <w:tcW w:w="6385" w:type="dxa"/>
            <w:tcBorders>
              <w:top w:val="nil"/>
              <w:left w:val="single" w:sz="4" w:space="0" w:color="7292CC"/>
              <w:bottom w:val="single" w:sz="4" w:space="0" w:color="7292CC"/>
              <w:right w:val="single" w:sz="4" w:space="0" w:color="7292CC"/>
            </w:tcBorders>
            <w:shd w:val="clear" w:color="auto" w:fill="auto"/>
          </w:tcPr>
          <w:p w14:paraId="67AD72F0" w14:textId="42B03D08" w:rsidR="00F51245" w:rsidRPr="00845418" w:rsidRDefault="00F51245" w:rsidP="00C4350C">
            <w:pPr>
              <w:spacing w:after="0" w:line="240" w:lineRule="auto"/>
              <w:rPr>
                <w:rFonts w:eastAsia="Times New Roman" w:cstheme="minorHAnsi"/>
                <w:color w:val="262626" w:themeColor="text1" w:themeTint="D9"/>
                <w:sz w:val="18"/>
                <w:szCs w:val="18"/>
              </w:rPr>
            </w:pPr>
            <w:r w:rsidRPr="00845418">
              <w:rPr>
                <w:rFonts w:eastAsia="Times New Roman" w:cstheme="minorHAnsi"/>
                <w:color w:val="262626" w:themeColor="text1" w:themeTint="D9"/>
                <w:sz w:val="18"/>
                <w:szCs w:val="18"/>
              </w:rPr>
              <w:t>Planned units for Mondays. Optional.</w:t>
            </w:r>
          </w:p>
        </w:tc>
      </w:tr>
      <w:tr w:rsidR="00380338" w:rsidRPr="00845418" w14:paraId="3A1B088A" w14:textId="041F546E" w:rsidTr="00845418">
        <w:tc>
          <w:tcPr>
            <w:tcW w:w="445" w:type="dxa"/>
            <w:tcBorders>
              <w:top w:val="nil"/>
              <w:left w:val="single" w:sz="4" w:space="0" w:color="7292CC"/>
              <w:bottom w:val="single" w:sz="4" w:space="0" w:color="7292CC"/>
              <w:right w:val="single" w:sz="4" w:space="0" w:color="7292CC"/>
            </w:tcBorders>
            <w:shd w:val="clear" w:color="auto" w:fill="auto"/>
          </w:tcPr>
          <w:p w14:paraId="17AF2255" w14:textId="7635B272" w:rsidR="00380338" w:rsidRPr="00845418" w:rsidRDefault="00380338" w:rsidP="00C4350C">
            <w:pPr>
              <w:spacing w:after="0" w:line="240" w:lineRule="auto"/>
              <w:rPr>
                <w:rFonts w:eastAsia="Times New Roman" w:cstheme="minorHAnsi"/>
                <w:color w:val="262626" w:themeColor="text1" w:themeTint="D9"/>
                <w:sz w:val="18"/>
                <w:szCs w:val="18"/>
              </w:rPr>
            </w:pPr>
            <w:r w:rsidRPr="00845418">
              <w:rPr>
                <w:rFonts w:eastAsia="Times New Roman" w:cstheme="minorHAnsi"/>
                <w:color w:val="262626" w:themeColor="text1" w:themeTint="D9"/>
                <w:sz w:val="18"/>
                <w:szCs w:val="18"/>
              </w:rPr>
              <w:t>43</w:t>
            </w:r>
          </w:p>
        </w:tc>
        <w:tc>
          <w:tcPr>
            <w:tcW w:w="3960" w:type="dxa"/>
            <w:tcBorders>
              <w:top w:val="nil"/>
              <w:left w:val="single" w:sz="4" w:space="0" w:color="7292CC"/>
              <w:bottom w:val="single" w:sz="4" w:space="0" w:color="7292CC"/>
              <w:right w:val="single" w:sz="4" w:space="0" w:color="7292CC"/>
            </w:tcBorders>
            <w:shd w:val="clear" w:color="000000" w:fill="FF6347"/>
            <w:vAlign w:val="center"/>
            <w:hideMark/>
          </w:tcPr>
          <w:p w14:paraId="05CA39E0" w14:textId="1E03ED31" w:rsidR="00380338" w:rsidRPr="00845418" w:rsidRDefault="00380338" w:rsidP="00380338">
            <w:pPr>
              <w:spacing w:after="0" w:line="240" w:lineRule="auto"/>
              <w:ind w:left="720"/>
              <w:rPr>
                <w:rFonts w:eastAsia="Times New Roman" w:cstheme="minorHAnsi"/>
                <w:color w:val="FFFFFF"/>
                <w:sz w:val="18"/>
                <w:szCs w:val="18"/>
              </w:rPr>
            </w:pPr>
            <w:r w:rsidRPr="00845418">
              <w:rPr>
                <w:rFonts w:eastAsia="Times New Roman" w:cstheme="minorHAnsi"/>
                <w:color w:val="FFFFFF"/>
                <w:sz w:val="18"/>
                <w:szCs w:val="18"/>
              </w:rPr>
              <w:t>TUE</w:t>
            </w:r>
          </w:p>
        </w:tc>
        <w:tc>
          <w:tcPr>
            <w:tcW w:w="6385" w:type="dxa"/>
            <w:tcBorders>
              <w:top w:val="nil"/>
              <w:left w:val="single" w:sz="4" w:space="0" w:color="7292CC"/>
              <w:bottom w:val="single" w:sz="4" w:space="0" w:color="7292CC"/>
              <w:right w:val="single" w:sz="4" w:space="0" w:color="7292CC"/>
            </w:tcBorders>
            <w:shd w:val="clear" w:color="auto" w:fill="auto"/>
          </w:tcPr>
          <w:p w14:paraId="40F6C160" w14:textId="47061FED" w:rsidR="00380338" w:rsidRPr="00845418" w:rsidRDefault="00F51245" w:rsidP="00C4350C">
            <w:pPr>
              <w:spacing w:after="0" w:line="240" w:lineRule="auto"/>
              <w:rPr>
                <w:rFonts w:eastAsia="Times New Roman" w:cstheme="minorHAnsi"/>
                <w:color w:val="262626" w:themeColor="text1" w:themeTint="D9"/>
                <w:sz w:val="18"/>
                <w:szCs w:val="18"/>
              </w:rPr>
            </w:pPr>
            <w:r w:rsidRPr="00845418">
              <w:rPr>
                <w:rFonts w:eastAsia="Times New Roman" w:cstheme="minorHAnsi"/>
                <w:color w:val="262626" w:themeColor="text1" w:themeTint="D9"/>
                <w:sz w:val="18"/>
                <w:szCs w:val="18"/>
              </w:rPr>
              <w:t>Planned units for Tuesdays.</w:t>
            </w:r>
          </w:p>
        </w:tc>
      </w:tr>
      <w:tr w:rsidR="00380338" w:rsidRPr="00845418" w14:paraId="7907BD9B" w14:textId="5565494E" w:rsidTr="00845418">
        <w:tc>
          <w:tcPr>
            <w:tcW w:w="445" w:type="dxa"/>
            <w:tcBorders>
              <w:top w:val="nil"/>
              <w:left w:val="single" w:sz="4" w:space="0" w:color="7292CC"/>
              <w:bottom w:val="single" w:sz="4" w:space="0" w:color="7292CC"/>
              <w:right w:val="single" w:sz="4" w:space="0" w:color="7292CC"/>
            </w:tcBorders>
            <w:shd w:val="clear" w:color="auto" w:fill="auto"/>
          </w:tcPr>
          <w:p w14:paraId="7CF2B276" w14:textId="2B7B87E9" w:rsidR="00380338" w:rsidRPr="00845418" w:rsidRDefault="00380338" w:rsidP="00C4350C">
            <w:pPr>
              <w:spacing w:after="0" w:line="240" w:lineRule="auto"/>
              <w:rPr>
                <w:rFonts w:eastAsia="Times New Roman" w:cstheme="minorHAnsi"/>
                <w:color w:val="262626" w:themeColor="text1" w:themeTint="D9"/>
                <w:sz w:val="18"/>
                <w:szCs w:val="18"/>
              </w:rPr>
            </w:pPr>
            <w:r w:rsidRPr="00845418">
              <w:rPr>
                <w:rFonts w:eastAsia="Times New Roman" w:cstheme="minorHAnsi"/>
                <w:color w:val="262626" w:themeColor="text1" w:themeTint="D9"/>
                <w:sz w:val="18"/>
                <w:szCs w:val="18"/>
              </w:rPr>
              <w:t>44</w:t>
            </w:r>
          </w:p>
        </w:tc>
        <w:tc>
          <w:tcPr>
            <w:tcW w:w="3960" w:type="dxa"/>
            <w:tcBorders>
              <w:top w:val="nil"/>
              <w:left w:val="single" w:sz="4" w:space="0" w:color="7292CC"/>
              <w:bottom w:val="single" w:sz="4" w:space="0" w:color="7292CC"/>
              <w:right w:val="single" w:sz="4" w:space="0" w:color="7292CC"/>
            </w:tcBorders>
            <w:shd w:val="clear" w:color="000000" w:fill="FF6347"/>
            <w:vAlign w:val="center"/>
            <w:hideMark/>
          </w:tcPr>
          <w:p w14:paraId="3A235885" w14:textId="34C4CCD4" w:rsidR="00380338" w:rsidRPr="00845418" w:rsidRDefault="00380338" w:rsidP="00380338">
            <w:pPr>
              <w:spacing w:after="0" w:line="240" w:lineRule="auto"/>
              <w:ind w:left="720"/>
              <w:rPr>
                <w:rFonts w:eastAsia="Times New Roman" w:cstheme="minorHAnsi"/>
                <w:color w:val="FFFFFF"/>
                <w:sz w:val="18"/>
                <w:szCs w:val="18"/>
              </w:rPr>
            </w:pPr>
            <w:r w:rsidRPr="00845418">
              <w:rPr>
                <w:rFonts w:eastAsia="Times New Roman" w:cstheme="minorHAnsi"/>
                <w:color w:val="FFFFFF"/>
                <w:sz w:val="18"/>
                <w:szCs w:val="18"/>
              </w:rPr>
              <w:t>WED</w:t>
            </w:r>
          </w:p>
        </w:tc>
        <w:tc>
          <w:tcPr>
            <w:tcW w:w="6385" w:type="dxa"/>
            <w:tcBorders>
              <w:top w:val="nil"/>
              <w:left w:val="single" w:sz="4" w:space="0" w:color="7292CC"/>
              <w:bottom w:val="single" w:sz="4" w:space="0" w:color="7292CC"/>
              <w:right w:val="single" w:sz="4" w:space="0" w:color="7292CC"/>
            </w:tcBorders>
            <w:shd w:val="clear" w:color="auto" w:fill="auto"/>
          </w:tcPr>
          <w:p w14:paraId="29BA0F7A" w14:textId="08294D0E" w:rsidR="00380338" w:rsidRPr="00845418" w:rsidRDefault="00F51245" w:rsidP="00C4350C">
            <w:pPr>
              <w:spacing w:after="0" w:line="240" w:lineRule="auto"/>
              <w:rPr>
                <w:rFonts w:eastAsia="Times New Roman" w:cstheme="minorHAnsi"/>
                <w:color w:val="262626" w:themeColor="text1" w:themeTint="D9"/>
                <w:sz w:val="18"/>
                <w:szCs w:val="18"/>
              </w:rPr>
            </w:pPr>
            <w:r w:rsidRPr="00845418">
              <w:rPr>
                <w:rFonts w:eastAsia="Times New Roman" w:cstheme="minorHAnsi"/>
                <w:color w:val="262626" w:themeColor="text1" w:themeTint="D9"/>
                <w:sz w:val="18"/>
                <w:szCs w:val="18"/>
              </w:rPr>
              <w:t>Etc.</w:t>
            </w:r>
          </w:p>
        </w:tc>
      </w:tr>
      <w:tr w:rsidR="00380338" w:rsidRPr="00845418" w14:paraId="1645E400" w14:textId="61F08280" w:rsidTr="00845418">
        <w:tc>
          <w:tcPr>
            <w:tcW w:w="445" w:type="dxa"/>
            <w:tcBorders>
              <w:top w:val="nil"/>
              <w:left w:val="single" w:sz="4" w:space="0" w:color="7292CC"/>
              <w:bottom w:val="single" w:sz="4" w:space="0" w:color="7292CC"/>
              <w:right w:val="single" w:sz="4" w:space="0" w:color="7292CC"/>
            </w:tcBorders>
            <w:shd w:val="clear" w:color="auto" w:fill="auto"/>
          </w:tcPr>
          <w:p w14:paraId="15F39E39" w14:textId="1F90585F" w:rsidR="00380338" w:rsidRPr="00845418" w:rsidRDefault="00380338" w:rsidP="00C4350C">
            <w:pPr>
              <w:spacing w:after="0" w:line="240" w:lineRule="auto"/>
              <w:rPr>
                <w:rFonts w:eastAsia="Times New Roman" w:cstheme="minorHAnsi"/>
                <w:color w:val="262626" w:themeColor="text1" w:themeTint="D9"/>
                <w:sz w:val="18"/>
                <w:szCs w:val="18"/>
              </w:rPr>
            </w:pPr>
            <w:r w:rsidRPr="00845418">
              <w:rPr>
                <w:rFonts w:eastAsia="Times New Roman" w:cstheme="minorHAnsi"/>
                <w:color w:val="262626" w:themeColor="text1" w:themeTint="D9"/>
                <w:sz w:val="18"/>
                <w:szCs w:val="18"/>
              </w:rPr>
              <w:t>45</w:t>
            </w:r>
          </w:p>
        </w:tc>
        <w:tc>
          <w:tcPr>
            <w:tcW w:w="3960" w:type="dxa"/>
            <w:tcBorders>
              <w:top w:val="nil"/>
              <w:left w:val="single" w:sz="4" w:space="0" w:color="7292CC"/>
              <w:bottom w:val="single" w:sz="4" w:space="0" w:color="7292CC"/>
              <w:right w:val="single" w:sz="4" w:space="0" w:color="7292CC"/>
            </w:tcBorders>
            <w:shd w:val="clear" w:color="000000" w:fill="FF6347"/>
            <w:vAlign w:val="center"/>
            <w:hideMark/>
          </w:tcPr>
          <w:p w14:paraId="3901D49A" w14:textId="05B543B8" w:rsidR="00380338" w:rsidRPr="00845418" w:rsidRDefault="00380338" w:rsidP="00380338">
            <w:pPr>
              <w:spacing w:after="0" w:line="240" w:lineRule="auto"/>
              <w:ind w:left="720"/>
              <w:rPr>
                <w:rFonts w:eastAsia="Times New Roman" w:cstheme="minorHAnsi"/>
                <w:color w:val="FFFFFF"/>
                <w:sz w:val="18"/>
                <w:szCs w:val="18"/>
              </w:rPr>
            </w:pPr>
            <w:r w:rsidRPr="00845418">
              <w:rPr>
                <w:rFonts w:eastAsia="Times New Roman" w:cstheme="minorHAnsi"/>
                <w:color w:val="FFFFFF"/>
                <w:sz w:val="18"/>
                <w:szCs w:val="18"/>
              </w:rPr>
              <w:t>THUR</w:t>
            </w:r>
          </w:p>
        </w:tc>
        <w:tc>
          <w:tcPr>
            <w:tcW w:w="6385" w:type="dxa"/>
            <w:tcBorders>
              <w:top w:val="nil"/>
              <w:left w:val="single" w:sz="4" w:space="0" w:color="7292CC"/>
              <w:bottom w:val="single" w:sz="4" w:space="0" w:color="7292CC"/>
              <w:right w:val="single" w:sz="4" w:space="0" w:color="7292CC"/>
            </w:tcBorders>
            <w:shd w:val="clear" w:color="auto" w:fill="auto"/>
          </w:tcPr>
          <w:p w14:paraId="62CB57C4" w14:textId="77777777" w:rsidR="00380338" w:rsidRPr="00845418" w:rsidRDefault="00380338" w:rsidP="00C4350C">
            <w:pPr>
              <w:spacing w:after="0" w:line="240" w:lineRule="auto"/>
              <w:rPr>
                <w:rFonts w:eastAsia="Times New Roman" w:cstheme="minorHAnsi"/>
                <w:color w:val="262626" w:themeColor="text1" w:themeTint="D9"/>
                <w:sz w:val="18"/>
                <w:szCs w:val="18"/>
              </w:rPr>
            </w:pPr>
          </w:p>
        </w:tc>
      </w:tr>
      <w:tr w:rsidR="00380338" w:rsidRPr="00845418" w14:paraId="059BACD0" w14:textId="2DF2F04B" w:rsidTr="00845418">
        <w:tc>
          <w:tcPr>
            <w:tcW w:w="445" w:type="dxa"/>
            <w:tcBorders>
              <w:top w:val="nil"/>
              <w:left w:val="single" w:sz="4" w:space="0" w:color="7292CC"/>
              <w:bottom w:val="single" w:sz="4" w:space="0" w:color="7292CC"/>
              <w:right w:val="single" w:sz="4" w:space="0" w:color="7292CC"/>
            </w:tcBorders>
            <w:shd w:val="clear" w:color="auto" w:fill="auto"/>
          </w:tcPr>
          <w:p w14:paraId="12BB92F3" w14:textId="7754E8F7" w:rsidR="00380338" w:rsidRPr="00845418" w:rsidRDefault="00380338" w:rsidP="00C4350C">
            <w:pPr>
              <w:spacing w:after="0" w:line="240" w:lineRule="auto"/>
              <w:rPr>
                <w:rFonts w:eastAsia="Times New Roman" w:cstheme="minorHAnsi"/>
                <w:color w:val="262626" w:themeColor="text1" w:themeTint="D9"/>
                <w:sz w:val="18"/>
                <w:szCs w:val="18"/>
              </w:rPr>
            </w:pPr>
            <w:r w:rsidRPr="00845418">
              <w:rPr>
                <w:rFonts w:eastAsia="Times New Roman" w:cstheme="minorHAnsi"/>
                <w:color w:val="262626" w:themeColor="text1" w:themeTint="D9"/>
                <w:sz w:val="18"/>
                <w:szCs w:val="18"/>
              </w:rPr>
              <w:t>46</w:t>
            </w:r>
          </w:p>
        </w:tc>
        <w:tc>
          <w:tcPr>
            <w:tcW w:w="3960" w:type="dxa"/>
            <w:tcBorders>
              <w:top w:val="nil"/>
              <w:left w:val="single" w:sz="4" w:space="0" w:color="7292CC"/>
              <w:bottom w:val="single" w:sz="4" w:space="0" w:color="7292CC"/>
              <w:right w:val="single" w:sz="4" w:space="0" w:color="7292CC"/>
            </w:tcBorders>
            <w:shd w:val="clear" w:color="000000" w:fill="FF6347"/>
            <w:vAlign w:val="center"/>
            <w:hideMark/>
          </w:tcPr>
          <w:p w14:paraId="1248957E" w14:textId="167CE1E2" w:rsidR="00380338" w:rsidRPr="00845418" w:rsidRDefault="00380338" w:rsidP="00380338">
            <w:pPr>
              <w:spacing w:after="0" w:line="240" w:lineRule="auto"/>
              <w:ind w:left="720"/>
              <w:rPr>
                <w:rFonts w:eastAsia="Times New Roman" w:cstheme="minorHAnsi"/>
                <w:color w:val="FFFFFF"/>
                <w:sz w:val="18"/>
                <w:szCs w:val="18"/>
              </w:rPr>
            </w:pPr>
            <w:r w:rsidRPr="00845418">
              <w:rPr>
                <w:rFonts w:eastAsia="Times New Roman" w:cstheme="minorHAnsi"/>
                <w:color w:val="FFFFFF"/>
                <w:sz w:val="18"/>
                <w:szCs w:val="18"/>
              </w:rPr>
              <w:t>FRI</w:t>
            </w:r>
          </w:p>
        </w:tc>
        <w:tc>
          <w:tcPr>
            <w:tcW w:w="6385" w:type="dxa"/>
            <w:tcBorders>
              <w:top w:val="nil"/>
              <w:left w:val="single" w:sz="4" w:space="0" w:color="7292CC"/>
              <w:bottom w:val="single" w:sz="4" w:space="0" w:color="7292CC"/>
              <w:right w:val="single" w:sz="4" w:space="0" w:color="7292CC"/>
            </w:tcBorders>
            <w:shd w:val="clear" w:color="auto" w:fill="auto"/>
          </w:tcPr>
          <w:p w14:paraId="5BF92AE9" w14:textId="77777777" w:rsidR="00380338" w:rsidRPr="00845418" w:rsidRDefault="00380338" w:rsidP="00C4350C">
            <w:pPr>
              <w:spacing w:after="0" w:line="240" w:lineRule="auto"/>
              <w:rPr>
                <w:rFonts w:eastAsia="Times New Roman" w:cstheme="minorHAnsi"/>
                <w:color w:val="262626" w:themeColor="text1" w:themeTint="D9"/>
                <w:sz w:val="18"/>
                <w:szCs w:val="18"/>
              </w:rPr>
            </w:pPr>
          </w:p>
        </w:tc>
      </w:tr>
      <w:tr w:rsidR="00380338" w:rsidRPr="00845418" w14:paraId="25BBC6E7" w14:textId="00F0194B" w:rsidTr="00845418">
        <w:tc>
          <w:tcPr>
            <w:tcW w:w="445" w:type="dxa"/>
            <w:tcBorders>
              <w:top w:val="nil"/>
              <w:left w:val="single" w:sz="4" w:space="0" w:color="7292CC"/>
              <w:bottom w:val="single" w:sz="4" w:space="0" w:color="7292CC"/>
              <w:right w:val="single" w:sz="4" w:space="0" w:color="7292CC"/>
            </w:tcBorders>
            <w:shd w:val="clear" w:color="auto" w:fill="auto"/>
          </w:tcPr>
          <w:p w14:paraId="634DD512" w14:textId="5E3F09EB" w:rsidR="00380338" w:rsidRPr="00845418" w:rsidRDefault="00380338" w:rsidP="00C4350C">
            <w:pPr>
              <w:spacing w:after="0" w:line="240" w:lineRule="auto"/>
              <w:rPr>
                <w:rFonts w:eastAsia="Times New Roman" w:cstheme="minorHAnsi"/>
                <w:color w:val="262626" w:themeColor="text1" w:themeTint="D9"/>
                <w:sz w:val="18"/>
                <w:szCs w:val="18"/>
              </w:rPr>
            </w:pPr>
            <w:r w:rsidRPr="00845418">
              <w:rPr>
                <w:rFonts w:eastAsia="Times New Roman" w:cstheme="minorHAnsi"/>
                <w:color w:val="262626" w:themeColor="text1" w:themeTint="D9"/>
                <w:sz w:val="18"/>
                <w:szCs w:val="18"/>
              </w:rPr>
              <w:t>47</w:t>
            </w:r>
          </w:p>
        </w:tc>
        <w:tc>
          <w:tcPr>
            <w:tcW w:w="3960" w:type="dxa"/>
            <w:tcBorders>
              <w:top w:val="nil"/>
              <w:left w:val="single" w:sz="4" w:space="0" w:color="7292CC"/>
              <w:bottom w:val="single" w:sz="4" w:space="0" w:color="7292CC"/>
              <w:right w:val="single" w:sz="4" w:space="0" w:color="7292CC"/>
            </w:tcBorders>
            <w:shd w:val="clear" w:color="000000" w:fill="FF6347"/>
            <w:vAlign w:val="center"/>
            <w:hideMark/>
          </w:tcPr>
          <w:p w14:paraId="40415738" w14:textId="410120A3" w:rsidR="00380338" w:rsidRPr="00845418" w:rsidRDefault="00380338" w:rsidP="00380338">
            <w:pPr>
              <w:spacing w:after="0" w:line="240" w:lineRule="auto"/>
              <w:ind w:left="720"/>
              <w:rPr>
                <w:rFonts w:eastAsia="Times New Roman" w:cstheme="minorHAnsi"/>
                <w:color w:val="FFFFFF"/>
                <w:sz w:val="18"/>
                <w:szCs w:val="18"/>
              </w:rPr>
            </w:pPr>
            <w:r w:rsidRPr="00845418">
              <w:rPr>
                <w:rFonts w:eastAsia="Times New Roman" w:cstheme="minorHAnsi"/>
                <w:color w:val="FFFFFF"/>
                <w:sz w:val="18"/>
                <w:szCs w:val="18"/>
              </w:rPr>
              <w:t>SAT</w:t>
            </w:r>
          </w:p>
        </w:tc>
        <w:tc>
          <w:tcPr>
            <w:tcW w:w="6385" w:type="dxa"/>
            <w:tcBorders>
              <w:top w:val="nil"/>
              <w:left w:val="single" w:sz="4" w:space="0" w:color="7292CC"/>
              <w:bottom w:val="single" w:sz="4" w:space="0" w:color="7292CC"/>
              <w:right w:val="single" w:sz="4" w:space="0" w:color="7292CC"/>
            </w:tcBorders>
            <w:shd w:val="clear" w:color="auto" w:fill="auto"/>
          </w:tcPr>
          <w:p w14:paraId="16071443" w14:textId="77777777" w:rsidR="00380338" w:rsidRPr="00845418" w:rsidRDefault="00380338" w:rsidP="00C4350C">
            <w:pPr>
              <w:spacing w:after="0" w:line="240" w:lineRule="auto"/>
              <w:rPr>
                <w:rFonts w:eastAsia="Times New Roman" w:cstheme="minorHAnsi"/>
                <w:color w:val="262626" w:themeColor="text1" w:themeTint="D9"/>
                <w:sz w:val="18"/>
                <w:szCs w:val="18"/>
              </w:rPr>
            </w:pPr>
          </w:p>
        </w:tc>
      </w:tr>
      <w:tr w:rsidR="00380338" w:rsidRPr="00845418" w14:paraId="7F9DD873" w14:textId="28A102CB" w:rsidTr="00845418">
        <w:tc>
          <w:tcPr>
            <w:tcW w:w="445" w:type="dxa"/>
            <w:tcBorders>
              <w:top w:val="nil"/>
              <w:left w:val="single" w:sz="4" w:space="0" w:color="7292CC"/>
              <w:bottom w:val="single" w:sz="4" w:space="0" w:color="7292CC"/>
              <w:right w:val="single" w:sz="4" w:space="0" w:color="7292CC"/>
            </w:tcBorders>
            <w:shd w:val="clear" w:color="auto" w:fill="auto"/>
          </w:tcPr>
          <w:p w14:paraId="1903071C" w14:textId="622519E5" w:rsidR="00380338" w:rsidRPr="00845418" w:rsidRDefault="00380338" w:rsidP="00C4350C">
            <w:pPr>
              <w:spacing w:after="0" w:line="240" w:lineRule="auto"/>
              <w:rPr>
                <w:rFonts w:eastAsia="Times New Roman" w:cstheme="minorHAnsi"/>
                <w:color w:val="262626" w:themeColor="text1" w:themeTint="D9"/>
                <w:sz w:val="18"/>
                <w:szCs w:val="18"/>
              </w:rPr>
            </w:pPr>
            <w:r w:rsidRPr="00845418">
              <w:rPr>
                <w:rFonts w:eastAsia="Times New Roman" w:cstheme="minorHAnsi"/>
                <w:color w:val="262626" w:themeColor="text1" w:themeTint="D9"/>
                <w:sz w:val="18"/>
                <w:szCs w:val="18"/>
              </w:rPr>
              <w:t>48</w:t>
            </w:r>
          </w:p>
        </w:tc>
        <w:tc>
          <w:tcPr>
            <w:tcW w:w="3960" w:type="dxa"/>
            <w:tcBorders>
              <w:top w:val="nil"/>
              <w:left w:val="single" w:sz="4" w:space="0" w:color="7292CC"/>
              <w:bottom w:val="single" w:sz="4" w:space="0" w:color="7292CC"/>
              <w:right w:val="single" w:sz="4" w:space="0" w:color="7292CC"/>
            </w:tcBorders>
            <w:shd w:val="clear" w:color="000000" w:fill="FF6347"/>
            <w:vAlign w:val="center"/>
            <w:hideMark/>
          </w:tcPr>
          <w:p w14:paraId="2FCA514E" w14:textId="3BF3F4CC" w:rsidR="00380338" w:rsidRPr="00845418" w:rsidRDefault="00380338" w:rsidP="00380338">
            <w:pPr>
              <w:spacing w:after="0" w:line="240" w:lineRule="auto"/>
              <w:ind w:left="720"/>
              <w:rPr>
                <w:rFonts w:eastAsia="Times New Roman" w:cstheme="minorHAnsi"/>
                <w:color w:val="FFFFFF"/>
                <w:sz w:val="18"/>
                <w:szCs w:val="18"/>
              </w:rPr>
            </w:pPr>
            <w:r w:rsidRPr="00845418">
              <w:rPr>
                <w:rFonts w:eastAsia="Times New Roman" w:cstheme="minorHAnsi"/>
                <w:color w:val="FFFFFF"/>
                <w:sz w:val="18"/>
                <w:szCs w:val="18"/>
              </w:rPr>
              <w:t>SUN</w:t>
            </w:r>
          </w:p>
        </w:tc>
        <w:tc>
          <w:tcPr>
            <w:tcW w:w="6385" w:type="dxa"/>
            <w:tcBorders>
              <w:top w:val="nil"/>
              <w:left w:val="single" w:sz="4" w:space="0" w:color="7292CC"/>
              <w:bottom w:val="single" w:sz="4" w:space="0" w:color="7292CC"/>
              <w:right w:val="single" w:sz="4" w:space="0" w:color="7292CC"/>
            </w:tcBorders>
            <w:shd w:val="clear" w:color="auto" w:fill="auto"/>
          </w:tcPr>
          <w:p w14:paraId="43F4EA6B" w14:textId="77777777" w:rsidR="00380338" w:rsidRPr="00845418" w:rsidRDefault="00380338" w:rsidP="00C4350C">
            <w:pPr>
              <w:spacing w:after="0" w:line="240" w:lineRule="auto"/>
              <w:rPr>
                <w:rFonts w:eastAsia="Times New Roman" w:cstheme="minorHAnsi"/>
                <w:color w:val="262626" w:themeColor="text1" w:themeTint="D9"/>
                <w:sz w:val="18"/>
                <w:szCs w:val="18"/>
              </w:rPr>
            </w:pPr>
          </w:p>
        </w:tc>
      </w:tr>
      <w:tr w:rsidR="00380338" w:rsidRPr="00845418" w14:paraId="57254108" w14:textId="25D1E3B3" w:rsidTr="00845418">
        <w:tc>
          <w:tcPr>
            <w:tcW w:w="445" w:type="dxa"/>
            <w:tcBorders>
              <w:top w:val="nil"/>
              <w:left w:val="single" w:sz="4" w:space="0" w:color="7292CC"/>
              <w:bottom w:val="single" w:sz="4" w:space="0" w:color="7292CC"/>
              <w:right w:val="single" w:sz="4" w:space="0" w:color="7292CC"/>
            </w:tcBorders>
            <w:shd w:val="clear" w:color="auto" w:fill="auto"/>
          </w:tcPr>
          <w:p w14:paraId="0CDAAA92" w14:textId="16C911D4" w:rsidR="00380338" w:rsidRPr="00845418" w:rsidRDefault="00380338" w:rsidP="00C4350C">
            <w:pPr>
              <w:spacing w:after="0" w:line="240" w:lineRule="auto"/>
              <w:rPr>
                <w:rFonts w:eastAsia="Times New Roman" w:cstheme="minorHAnsi"/>
                <w:color w:val="262626" w:themeColor="text1" w:themeTint="D9"/>
                <w:sz w:val="18"/>
                <w:szCs w:val="18"/>
              </w:rPr>
            </w:pPr>
            <w:r w:rsidRPr="00845418">
              <w:rPr>
                <w:rFonts w:eastAsia="Times New Roman" w:cstheme="minorHAnsi"/>
                <w:color w:val="262626" w:themeColor="text1" w:themeTint="D9"/>
                <w:sz w:val="18"/>
                <w:szCs w:val="18"/>
              </w:rPr>
              <w:t>49</w:t>
            </w:r>
          </w:p>
        </w:tc>
        <w:tc>
          <w:tcPr>
            <w:tcW w:w="3960" w:type="dxa"/>
            <w:tcBorders>
              <w:top w:val="nil"/>
              <w:left w:val="single" w:sz="4" w:space="0" w:color="7292CC"/>
              <w:bottom w:val="single" w:sz="4" w:space="0" w:color="7292CC"/>
              <w:right w:val="single" w:sz="4" w:space="0" w:color="7292CC"/>
            </w:tcBorders>
            <w:shd w:val="clear" w:color="000000" w:fill="4C68A2"/>
            <w:vAlign w:val="center"/>
            <w:hideMark/>
          </w:tcPr>
          <w:p w14:paraId="6585C00B" w14:textId="24347E36" w:rsidR="00380338" w:rsidRPr="00845418" w:rsidRDefault="00380338" w:rsidP="00C4350C">
            <w:pPr>
              <w:spacing w:after="0" w:line="240" w:lineRule="auto"/>
              <w:rPr>
                <w:rFonts w:eastAsia="Times New Roman" w:cstheme="minorHAnsi"/>
                <w:color w:val="FFFFFF"/>
                <w:sz w:val="18"/>
                <w:szCs w:val="18"/>
              </w:rPr>
            </w:pPr>
            <w:r w:rsidRPr="00845418">
              <w:rPr>
                <w:rFonts w:eastAsia="Times New Roman" w:cstheme="minorHAnsi"/>
                <w:color w:val="FFFFFF"/>
                <w:sz w:val="18"/>
                <w:szCs w:val="18"/>
              </w:rPr>
              <w:t xml:space="preserve">Free Text </w:t>
            </w:r>
            <w:r w:rsidRPr="00845418">
              <w:rPr>
                <w:rFonts w:eastAsia="Times New Roman" w:cstheme="minorHAnsi"/>
                <w:color w:val="FFFFFF"/>
                <w:sz w:val="18"/>
                <w:szCs w:val="18"/>
              </w:rPr>
              <w:br/>
              <w:t>(Desired Outcome + Comments)</w:t>
            </w:r>
          </w:p>
        </w:tc>
        <w:tc>
          <w:tcPr>
            <w:tcW w:w="6385" w:type="dxa"/>
            <w:tcBorders>
              <w:top w:val="nil"/>
              <w:left w:val="single" w:sz="4" w:space="0" w:color="7292CC"/>
              <w:bottom w:val="single" w:sz="4" w:space="0" w:color="7292CC"/>
              <w:right w:val="single" w:sz="4" w:space="0" w:color="7292CC"/>
            </w:tcBorders>
            <w:shd w:val="clear" w:color="auto" w:fill="auto"/>
          </w:tcPr>
          <w:p w14:paraId="00191D80" w14:textId="6BC47DBA" w:rsidR="00380338" w:rsidRPr="00845418" w:rsidRDefault="00F63ED0" w:rsidP="00C4350C">
            <w:pPr>
              <w:spacing w:after="0" w:line="240" w:lineRule="auto"/>
              <w:rPr>
                <w:rFonts w:eastAsia="Times New Roman" w:cstheme="minorHAnsi"/>
                <w:color w:val="262626" w:themeColor="text1" w:themeTint="D9"/>
                <w:sz w:val="18"/>
                <w:szCs w:val="18"/>
              </w:rPr>
            </w:pPr>
            <w:r w:rsidRPr="00845418">
              <w:rPr>
                <w:rFonts w:eastAsia="Times New Roman" w:cstheme="minorHAnsi"/>
                <w:color w:val="262626" w:themeColor="text1" w:themeTint="D9"/>
                <w:sz w:val="18"/>
                <w:szCs w:val="18"/>
              </w:rPr>
              <w:t xml:space="preserve">Conjunction of Service Plan Desired Outcome and </w:t>
            </w:r>
            <w:r w:rsidR="002508E4" w:rsidRPr="00845418">
              <w:rPr>
                <w:rFonts w:eastAsia="Times New Roman" w:cstheme="minorHAnsi"/>
                <w:color w:val="262626" w:themeColor="text1" w:themeTint="D9"/>
                <w:sz w:val="18"/>
                <w:szCs w:val="18"/>
              </w:rPr>
              <w:t xml:space="preserve">Service Plan </w:t>
            </w:r>
            <w:r w:rsidRPr="00845418">
              <w:rPr>
                <w:rFonts w:eastAsia="Times New Roman" w:cstheme="minorHAnsi"/>
                <w:color w:val="262626" w:themeColor="text1" w:themeTint="D9"/>
                <w:sz w:val="18"/>
                <w:szCs w:val="18"/>
              </w:rPr>
              <w:t>Comments.</w:t>
            </w:r>
          </w:p>
        </w:tc>
      </w:tr>
      <w:tr w:rsidR="00380338" w:rsidRPr="00845418" w14:paraId="75454825" w14:textId="5E8D7850" w:rsidTr="00845418">
        <w:tc>
          <w:tcPr>
            <w:tcW w:w="445" w:type="dxa"/>
            <w:tcBorders>
              <w:top w:val="nil"/>
              <w:left w:val="single" w:sz="4" w:space="0" w:color="7292CC"/>
              <w:bottom w:val="single" w:sz="4" w:space="0" w:color="7292CC"/>
              <w:right w:val="single" w:sz="4" w:space="0" w:color="7292CC"/>
            </w:tcBorders>
            <w:shd w:val="clear" w:color="auto" w:fill="auto"/>
          </w:tcPr>
          <w:p w14:paraId="78FBD38A" w14:textId="1AE12929" w:rsidR="00380338" w:rsidRPr="00845418" w:rsidRDefault="00380338" w:rsidP="00C4350C">
            <w:pPr>
              <w:spacing w:after="0" w:line="240" w:lineRule="auto"/>
              <w:rPr>
                <w:rFonts w:eastAsia="Times New Roman" w:cstheme="minorHAnsi"/>
                <w:color w:val="262626" w:themeColor="text1" w:themeTint="D9"/>
                <w:sz w:val="18"/>
                <w:szCs w:val="18"/>
              </w:rPr>
            </w:pPr>
            <w:r w:rsidRPr="00845418">
              <w:rPr>
                <w:rFonts w:eastAsia="Times New Roman" w:cstheme="minorHAnsi"/>
                <w:color w:val="262626" w:themeColor="text1" w:themeTint="D9"/>
                <w:sz w:val="18"/>
                <w:szCs w:val="18"/>
              </w:rPr>
              <w:t>50</w:t>
            </w:r>
          </w:p>
        </w:tc>
        <w:tc>
          <w:tcPr>
            <w:tcW w:w="3960" w:type="dxa"/>
            <w:tcBorders>
              <w:top w:val="nil"/>
              <w:left w:val="single" w:sz="4" w:space="0" w:color="7292CC"/>
              <w:bottom w:val="single" w:sz="4" w:space="0" w:color="7292CC"/>
              <w:right w:val="single" w:sz="4" w:space="0" w:color="7292CC"/>
            </w:tcBorders>
            <w:shd w:val="clear" w:color="000000" w:fill="4C68A2"/>
            <w:vAlign w:val="center"/>
            <w:hideMark/>
          </w:tcPr>
          <w:p w14:paraId="4B3CC458" w14:textId="3BCE6B6C" w:rsidR="00380338" w:rsidRPr="00845418" w:rsidRDefault="00380338" w:rsidP="00C4350C">
            <w:pPr>
              <w:spacing w:after="0" w:line="240" w:lineRule="auto"/>
              <w:rPr>
                <w:rFonts w:eastAsia="Times New Roman" w:cstheme="minorHAnsi"/>
                <w:color w:val="FFFFFF"/>
                <w:sz w:val="18"/>
                <w:szCs w:val="18"/>
              </w:rPr>
            </w:pPr>
            <w:r w:rsidRPr="00845418">
              <w:rPr>
                <w:rFonts w:eastAsia="Times New Roman" w:cstheme="minorHAnsi"/>
                <w:color w:val="FFFFFF"/>
                <w:sz w:val="18"/>
                <w:szCs w:val="18"/>
              </w:rPr>
              <w:t>SERVICE ALLOCATION DESIRED OUTCOME</w:t>
            </w:r>
          </w:p>
        </w:tc>
        <w:tc>
          <w:tcPr>
            <w:tcW w:w="6385" w:type="dxa"/>
            <w:tcBorders>
              <w:top w:val="nil"/>
              <w:left w:val="single" w:sz="4" w:space="0" w:color="7292CC"/>
              <w:bottom w:val="single" w:sz="4" w:space="0" w:color="7292CC"/>
              <w:right w:val="single" w:sz="4" w:space="0" w:color="7292CC"/>
            </w:tcBorders>
            <w:shd w:val="clear" w:color="auto" w:fill="auto"/>
          </w:tcPr>
          <w:p w14:paraId="744D7378" w14:textId="3384662C" w:rsidR="00380338" w:rsidRPr="00845418" w:rsidRDefault="002508E4" w:rsidP="00C4350C">
            <w:pPr>
              <w:spacing w:after="0" w:line="240" w:lineRule="auto"/>
              <w:rPr>
                <w:rFonts w:eastAsia="Times New Roman" w:cstheme="minorHAnsi"/>
                <w:color w:val="262626" w:themeColor="text1" w:themeTint="D9"/>
                <w:sz w:val="18"/>
                <w:szCs w:val="18"/>
              </w:rPr>
            </w:pPr>
            <w:r w:rsidRPr="00845418">
              <w:rPr>
                <w:rFonts w:eastAsia="Times New Roman" w:cstheme="minorHAnsi"/>
                <w:color w:val="262626" w:themeColor="text1" w:themeTint="D9"/>
                <w:sz w:val="18"/>
                <w:szCs w:val="18"/>
              </w:rPr>
              <w:t>of Service Plan Desired Outcome</w:t>
            </w:r>
          </w:p>
        </w:tc>
      </w:tr>
      <w:tr w:rsidR="00380338" w:rsidRPr="00845418" w14:paraId="2239FC51" w14:textId="5A53CB56" w:rsidTr="00845418">
        <w:tc>
          <w:tcPr>
            <w:tcW w:w="445" w:type="dxa"/>
            <w:tcBorders>
              <w:top w:val="nil"/>
              <w:left w:val="single" w:sz="4" w:space="0" w:color="7292CC"/>
              <w:bottom w:val="single" w:sz="4" w:space="0" w:color="7292CC"/>
              <w:right w:val="single" w:sz="4" w:space="0" w:color="7292CC"/>
            </w:tcBorders>
            <w:shd w:val="clear" w:color="auto" w:fill="auto"/>
          </w:tcPr>
          <w:p w14:paraId="4BC374C0" w14:textId="2BEC01D9" w:rsidR="00380338" w:rsidRPr="00845418" w:rsidRDefault="00380338" w:rsidP="00C4350C">
            <w:pPr>
              <w:spacing w:after="0" w:line="240" w:lineRule="auto"/>
              <w:rPr>
                <w:rFonts w:eastAsia="Times New Roman" w:cstheme="minorHAnsi"/>
                <w:color w:val="262626" w:themeColor="text1" w:themeTint="D9"/>
                <w:sz w:val="18"/>
                <w:szCs w:val="18"/>
              </w:rPr>
            </w:pPr>
            <w:r w:rsidRPr="00845418">
              <w:rPr>
                <w:rFonts w:eastAsia="Times New Roman" w:cstheme="minorHAnsi"/>
                <w:color w:val="262626" w:themeColor="text1" w:themeTint="D9"/>
                <w:sz w:val="18"/>
                <w:szCs w:val="18"/>
              </w:rPr>
              <w:t>51</w:t>
            </w:r>
          </w:p>
        </w:tc>
        <w:tc>
          <w:tcPr>
            <w:tcW w:w="3960" w:type="dxa"/>
            <w:tcBorders>
              <w:top w:val="nil"/>
              <w:left w:val="single" w:sz="4" w:space="0" w:color="7292CC"/>
              <w:bottom w:val="single" w:sz="4" w:space="0" w:color="7292CC"/>
              <w:right w:val="single" w:sz="4" w:space="0" w:color="7292CC"/>
            </w:tcBorders>
            <w:shd w:val="clear" w:color="000000" w:fill="4C68A2"/>
            <w:vAlign w:val="center"/>
            <w:hideMark/>
          </w:tcPr>
          <w:p w14:paraId="7DEDAE05" w14:textId="6FEF5602" w:rsidR="00380338" w:rsidRPr="00845418" w:rsidRDefault="00380338" w:rsidP="00C4350C">
            <w:pPr>
              <w:spacing w:after="0" w:line="240" w:lineRule="auto"/>
              <w:rPr>
                <w:rFonts w:eastAsia="Times New Roman" w:cstheme="minorHAnsi"/>
                <w:color w:val="FFFFFF"/>
                <w:sz w:val="18"/>
                <w:szCs w:val="18"/>
              </w:rPr>
            </w:pPr>
            <w:r w:rsidRPr="00845418">
              <w:rPr>
                <w:rFonts w:eastAsia="Times New Roman" w:cstheme="minorHAnsi"/>
                <w:color w:val="FFFFFF"/>
                <w:sz w:val="18"/>
                <w:szCs w:val="18"/>
              </w:rPr>
              <w:t>SERVICE ALLOCATION COMMENTS</w:t>
            </w:r>
          </w:p>
        </w:tc>
        <w:tc>
          <w:tcPr>
            <w:tcW w:w="6385" w:type="dxa"/>
            <w:tcBorders>
              <w:top w:val="nil"/>
              <w:left w:val="single" w:sz="4" w:space="0" w:color="7292CC"/>
              <w:bottom w:val="single" w:sz="4" w:space="0" w:color="7292CC"/>
              <w:right w:val="single" w:sz="4" w:space="0" w:color="7292CC"/>
            </w:tcBorders>
            <w:shd w:val="clear" w:color="auto" w:fill="auto"/>
          </w:tcPr>
          <w:p w14:paraId="5BAC8F1D" w14:textId="36DBEF1D" w:rsidR="00380338" w:rsidRPr="00845418" w:rsidRDefault="002508E4" w:rsidP="00C4350C">
            <w:pPr>
              <w:spacing w:after="0" w:line="240" w:lineRule="auto"/>
              <w:rPr>
                <w:rFonts w:eastAsia="Times New Roman" w:cstheme="minorHAnsi"/>
                <w:color w:val="262626" w:themeColor="text1" w:themeTint="D9"/>
                <w:sz w:val="18"/>
                <w:szCs w:val="18"/>
              </w:rPr>
            </w:pPr>
            <w:r w:rsidRPr="00845418">
              <w:rPr>
                <w:rFonts w:eastAsia="Times New Roman" w:cstheme="minorHAnsi"/>
                <w:color w:val="262626" w:themeColor="text1" w:themeTint="D9"/>
                <w:sz w:val="18"/>
                <w:szCs w:val="18"/>
              </w:rPr>
              <w:t>Service Plan Comments</w:t>
            </w:r>
          </w:p>
        </w:tc>
      </w:tr>
      <w:tr w:rsidR="00380338" w:rsidRPr="00845418" w14:paraId="55D1067C" w14:textId="05FB2275" w:rsidTr="00845418">
        <w:tc>
          <w:tcPr>
            <w:tcW w:w="445" w:type="dxa"/>
            <w:tcBorders>
              <w:top w:val="nil"/>
              <w:left w:val="single" w:sz="4" w:space="0" w:color="7292CC"/>
              <w:bottom w:val="single" w:sz="4" w:space="0" w:color="7292CC"/>
              <w:right w:val="single" w:sz="4" w:space="0" w:color="7292CC"/>
            </w:tcBorders>
            <w:shd w:val="clear" w:color="auto" w:fill="auto"/>
          </w:tcPr>
          <w:p w14:paraId="7C18C7F9" w14:textId="2A63D7EA" w:rsidR="00380338" w:rsidRPr="00845418" w:rsidRDefault="00380338" w:rsidP="00C4350C">
            <w:pPr>
              <w:spacing w:after="0" w:line="240" w:lineRule="auto"/>
              <w:rPr>
                <w:rFonts w:eastAsia="Times New Roman" w:cstheme="minorHAnsi"/>
                <w:color w:val="262626" w:themeColor="text1" w:themeTint="D9"/>
                <w:sz w:val="18"/>
                <w:szCs w:val="18"/>
              </w:rPr>
            </w:pPr>
            <w:r w:rsidRPr="00845418">
              <w:rPr>
                <w:rFonts w:eastAsia="Times New Roman" w:cstheme="minorHAnsi"/>
                <w:color w:val="262626" w:themeColor="text1" w:themeTint="D9"/>
                <w:sz w:val="18"/>
                <w:szCs w:val="18"/>
              </w:rPr>
              <w:t>52</w:t>
            </w:r>
          </w:p>
        </w:tc>
        <w:tc>
          <w:tcPr>
            <w:tcW w:w="3960" w:type="dxa"/>
            <w:tcBorders>
              <w:top w:val="nil"/>
              <w:left w:val="single" w:sz="4" w:space="0" w:color="7292CC"/>
              <w:bottom w:val="single" w:sz="4" w:space="0" w:color="7292CC"/>
              <w:right w:val="single" w:sz="4" w:space="0" w:color="7292CC"/>
            </w:tcBorders>
            <w:shd w:val="clear" w:color="000000" w:fill="4C68A2"/>
            <w:vAlign w:val="center"/>
            <w:hideMark/>
          </w:tcPr>
          <w:p w14:paraId="259164B4" w14:textId="2462C47D" w:rsidR="00380338" w:rsidRPr="00845418" w:rsidRDefault="00380338" w:rsidP="00C4350C">
            <w:pPr>
              <w:spacing w:after="0" w:line="240" w:lineRule="auto"/>
              <w:rPr>
                <w:rFonts w:eastAsia="Times New Roman" w:cstheme="minorHAnsi"/>
                <w:color w:val="FFFFFF"/>
                <w:sz w:val="18"/>
                <w:szCs w:val="18"/>
              </w:rPr>
            </w:pPr>
            <w:r w:rsidRPr="00845418">
              <w:rPr>
                <w:rFonts w:eastAsia="Times New Roman" w:cstheme="minorHAnsi"/>
                <w:color w:val="FFFFFF"/>
                <w:sz w:val="18"/>
                <w:szCs w:val="18"/>
              </w:rPr>
              <w:t>SERVICE ALLOCATION CREATE DATETIME</w:t>
            </w:r>
          </w:p>
        </w:tc>
        <w:tc>
          <w:tcPr>
            <w:tcW w:w="6385" w:type="dxa"/>
            <w:tcBorders>
              <w:top w:val="nil"/>
              <w:left w:val="single" w:sz="4" w:space="0" w:color="7292CC"/>
              <w:bottom w:val="single" w:sz="4" w:space="0" w:color="7292CC"/>
              <w:right w:val="single" w:sz="4" w:space="0" w:color="7292CC"/>
            </w:tcBorders>
            <w:shd w:val="clear" w:color="auto" w:fill="auto"/>
          </w:tcPr>
          <w:p w14:paraId="0E658A98" w14:textId="0F4F9ACA" w:rsidR="00380338" w:rsidRPr="00845418" w:rsidRDefault="002508E4" w:rsidP="00C4350C">
            <w:pPr>
              <w:spacing w:after="0" w:line="240" w:lineRule="auto"/>
              <w:rPr>
                <w:rFonts w:eastAsia="Times New Roman" w:cstheme="minorHAnsi"/>
                <w:color w:val="262626" w:themeColor="text1" w:themeTint="D9"/>
                <w:sz w:val="18"/>
                <w:szCs w:val="18"/>
              </w:rPr>
            </w:pPr>
            <w:r w:rsidRPr="00845418">
              <w:rPr>
                <w:rFonts w:eastAsia="Times New Roman" w:cstheme="minorHAnsi"/>
                <w:color w:val="262626" w:themeColor="text1" w:themeTint="D9"/>
                <w:sz w:val="18"/>
                <w:szCs w:val="18"/>
              </w:rPr>
              <w:t>Service Plan Create Date</w:t>
            </w:r>
            <w:r w:rsidR="007C0429">
              <w:rPr>
                <w:rFonts w:eastAsia="Times New Roman" w:cstheme="minorHAnsi"/>
                <w:color w:val="262626" w:themeColor="text1" w:themeTint="D9"/>
                <w:sz w:val="18"/>
                <w:szCs w:val="18"/>
              </w:rPr>
              <w:t xml:space="preserve"> Time</w:t>
            </w:r>
          </w:p>
        </w:tc>
      </w:tr>
      <w:tr w:rsidR="00380338" w:rsidRPr="00845418" w14:paraId="4ED526FA" w14:textId="6882A383" w:rsidTr="00845418">
        <w:tc>
          <w:tcPr>
            <w:tcW w:w="445" w:type="dxa"/>
            <w:tcBorders>
              <w:top w:val="nil"/>
              <w:left w:val="single" w:sz="4" w:space="0" w:color="7292CC"/>
              <w:bottom w:val="single" w:sz="4" w:space="0" w:color="7292CC"/>
              <w:right w:val="single" w:sz="4" w:space="0" w:color="7292CC"/>
            </w:tcBorders>
            <w:shd w:val="clear" w:color="auto" w:fill="auto"/>
          </w:tcPr>
          <w:p w14:paraId="25F1C80F" w14:textId="7C7C2983" w:rsidR="00380338" w:rsidRPr="00845418" w:rsidRDefault="00380338" w:rsidP="00C4350C">
            <w:pPr>
              <w:spacing w:after="0" w:line="240" w:lineRule="auto"/>
              <w:rPr>
                <w:rFonts w:eastAsia="Times New Roman" w:cstheme="minorHAnsi"/>
                <w:color w:val="262626" w:themeColor="text1" w:themeTint="D9"/>
                <w:sz w:val="18"/>
                <w:szCs w:val="18"/>
              </w:rPr>
            </w:pPr>
            <w:r w:rsidRPr="00845418">
              <w:rPr>
                <w:rFonts w:eastAsia="Times New Roman" w:cstheme="minorHAnsi"/>
                <w:color w:val="262626" w:themeColor="text1" w:themeTint="D9"/>
                <w:sz w:val="18"/>
                <w:szCs w:val="18"/>
              </w:rPr>
              <w:lastRenderedPageBreak/>
              <w:t>53</w:t>
            </w:r>
          </w:p>
        </w:tc>
        <w:tc>
          <w:tcPr>
            <w:tcW w:w="3960" w:type="dxa"/>
            <w:tcBorders>
              <w:top w:val="nil"/>
              <w:left w:val="single" w:sz="4" w:space="0" w:color="7292CC"/>
              <w:bottom w:val="single" w:sz="4" w:space="0" w:color="7292CC"/>
              <w:right w:val="single" w:sz="4" w:space="0" w:color="7292CC"/>
            </w:tcBorders>
            <w:shd w:val="clear" w:color="000000" w:fill="4C68A2"/>
            <w:vAlign w:val="center"/>
            <w:hideMark/>
          </w:tcPr>
          <w:p w14:paraId="4EF2AC9F" w14:textId="5DBC901E" w:rsidR="00380338" w:rsidRPr="00845418" w:rsidRDefault="00380338" w:rsidP="00C4350C">
            <w:pPr>
              <w:spacing w:after="0" w:line="240" w:lineRule="auto"/>
              <w:rPr>
                <w:rFonts w:eastAsia="Times New Roman" w:cstheme="minorHAnsi"/>
                <w:color w:val="FFFFFF"/>
                <w:sz w:val="18"/>
                <w:szCs w:val="18"/>
              </w:rPr>
            </w:pPr>
            <w:r w:rsidRPr="00845418">
              <w:rPr>
                <w:rFonts w:eastAsia="Times New Roman" w:cstheme="minorHAnsi"/>
                <w:color w:val="FFFFFF"/>
                <w:sz w:val="18"/>
                <w:szCs w:val="18"/>
              </w:rPr>
              <w:t>SERVICE ALLOCATION LUPDATE DATETIME</w:t>
            </w:r>
          </w:p>
        </w:tc>
        <w:tc>
          <w:tcPr>
            <w:tcW w:w="6385" w:type="dxa"/>
            <w:tcBorders>
              <w:top w:val="nil"/>
              <w:left w:val="single" w:sz="4" w:space="0" w:color="7292CC"/>
              <w:bottom w:val="single" w:sz="4" w:space="0" w:color="7292CC"/>
              <w:right w:val="single" w:sz="4" w:space="0" w:color="7292CC"/>
            </w:tcBorders>
            <w:shd w:val="clear" w:color="auto" w:fill="auto"/>
          </w:tcPr>
          <w:p w14:paraId="76C7BE90" w14:textId="6C350DE2" w:rsidR="00380338" w:rsidRPr="00845418" w:rsidRDefault="007C0429" w:rsidP="00C4350C">
            <w:pPr>
              <w:spacing w:after="0" w:line="240" w:lineRule="auto"/>
              <w:rPr>
                <w:rFonts w:eastAsia="Times New Roman" w:cstheme="minorHAnsi"/>
                <w:color w:val="262626" w:themeColor="text1" w:themeTint="D9"/>
                <w:sz w:val="18"/>
                <w:szCs w:val="18"/>
              </w:rPr>
            </w:pPr>
            <w:r>
              <w:rPr>
                <w:rFonts w:eastAsia="Times New Roman" w:cstheme="minorHAnsi"/>
                <w:color w:val="262626" w:themeColor="text1" w:themeTint="D9"/>
                <w:sz w:val="18"/>
                <w:szCs w:val="18"/>
              </w:rPr>
              <w:t xml:space="preserve">Service Plan Last Update Date Time </w:t>
            </w:r>
          </w:p>
        </w:tc>
      </w:tr>
      <w:tr w:rsidR="00380338" w:rsidRPr="00845418" w14:paraId="132E6E9E" w14:textId="67E6A2AE" w:rsidTr="00845418">
        <w:tc>
          <w:tcPr>
            <w:tcW w:w="445" w:type="dxa"/>
            <w:tcBorders>
              <w:top w:val="nil"/>
              <w:left w:val="single" w:sz="4" w:space="0" w:color="7292CC"/>
              <w:bottom w:val="single" w:sz="4" w:space="0" w:color="7292CC"/>
              <w:right w:val="single" w:sz="4" w:space="0" w:color="7292CC"/>
            </w:tcBorders>
            <w:shd w:val="clear" w:color="auto" w:fill="auto"/>
          </w:tcPr>
          <w:p w14:paraId="2F217891" w14:textId="4E0E7BA9" w:rsidR="00380338" w:rsidRPr="00845418" w:rsidRDefault="00380338" w:rsidP="00C4350C">
            <w:pPr>
              <w:spacing w:after="0" w:line="240" w:lineRule="auto"/>
              <w:rPr>
                <w:rFonts w:eastAsia="Times New Roman" w:cstheme="minorHAnsi"/>
                <w:color w:val="262626" w:themeColor="text1" w:themeTint="D9"/>
                <w:sz w:val="18"/>
                <w:szCs w:val="18"/>
              </w:rPr>
            </w:pPr>
            <w:r w:rsidRPr="00845418">
              <w:rPr>
                <w:rFonts w:eastAsia="Times New Roman" w:cstheme="minorHAnsi"/>
                <w:color w:val="262626" w:themeColor="text1" w:themeTint="D9"/>
                <w:sz w:val="18"/>
                <w:szCs w:val="18"/>
              </w:rPr>
              <w:t>54</w:t>
            </w:r>
          </w:p>
        </w:tc>
        <w:tc>
          <w:tcPr>
            <w:tcW w:w="3960" w:type="dxa"/>
            <w:tcBorders>
              <w:top w:val="nil"/>
              <w:left w:val="single" w:sz="4" w:space="0" w:color="7292CC"/>
              <w:bottom w:val="single" w:sz="4" w:space="0" w:color="7292CC"/>
              <w:right w:val="single" w:sz="4" w:space="0" w:color="7292CC"/>
            </w:tcBorders>
            <w:shd w:val="clear" w:color="000000" w:fill="4C68A2"/>
            <w:vAlign w:val="center"/>
            <w:hideMark/>
          </w:tcPr>
          <w:p w14:paraId="62452F24" w14:textId="4794B646" w:rsidR="00380338" w:rsidRPr="00845418" w:rsidRDefault="00380338" w:rsidP="00C4350C">
            <w:pPr>
              <w:spacing w:after="0" w:line="240" w:lineRule="auto"/>
              <w:rPr>
                <w:rFonts w:eastAsia="Times New Roman" w:cstheme="minorHAnsi"/>
                <w:color w:val="FFFFFF"/>
                <w:sz w:val="18"/>
                <w:szCs w:val="18"/>
              </w:rPr>
            </w:pPr>
            <w:r w:rsidRPr="00845418">
              <w:rPr>
                <w:rFonts w:eastAsia="Times New Roman" w:cstheme="minorHAnsi"/>
                <w:color w:val="FFFFFF"/>
                <w:sz w:val="18"/>
                <w:szCs w:val="18"/>
              </w:rPr>
              <w:t>SERVICE ALLOCATION SCHEDULE CREATE DATETIME</w:t>
            </w:r>
          </w:p>
        </w:tc>
        <w:tc>
          <w:tcPr>
            <w:tcW w:w="6385" w:type="dxa"/>
            <w:tcBorders>
              <w:top w:val="nil"/>
              <w:left w:val="single" w:sz="4" w:space="0" w:color="7292CC"/>
              <w:bottom w:val="single" w:sz="4" w:space="0" w:color="7292CC"/>
              <w:right w:val="single" w:sz="4" w:space="0" w:color="7292CC"/>
            </w:tcBorders>
            <w:shd w:val="clear" w:color="auto" w:fill="auto"/>
          </w:tcPr>
          <w:p w14:paraId="15FBDD88" w14:textId="0DF2728B" w:rsidR="00380338" w:rsidRPr="00845418" w:rsidRDefault="007C0429" w:rsidP="00C4350C">
            <w:pPr>
              <w:spacing w:after="0" w:line="240" w:lineRule="auto"/>
              <w:rPr>
                <w:rFonts w:eastAsia="Times New Roman" w:cstheme="minorHAnsi"/>
                <w:color w:val="262626" w:themeColor="text1" w:themeTint="D9"/>
                <w:sz w:val="18"/>
                <w:szCs w:val="18"/>
              </w:rPr>
            </w:pPr>
            <w:r>
              <w:rPr>
                <w:rFonts w:eastAsia="Times New Roman" w:cstheme="minorHAnsi"/>
                <w:color w:val="262626" w:themeColor="text1" w:themeTint="D9"/>
                <w:sz w:val="18"/>
                <w:szCs w:val="18"/>
              </w:rPr>
              <w:t>Service Plan Schedule Create Date Time</w:t>
            </w:r>
          </w:p>
        </w:tc>
      </w:tr>
      <w:tr w:rsidR="00380338" w:rsidRPr="00845418" w14:paraId="485AC982" w14:textId="7A6E6898" w:rsidTr="00845418">
        <w:tc>
          <w:tcPr>
            <w:tcW w:w="445" w:type="dxa"/>
            <w:tcBorders>
              <w:top w:val="nil"/>
              <w:left w:val="single" w:sz="4" w:space="0" w:color="7292CC"/>
              <w:bottom w:val="single" w:sz="4" w:space="0" w:color="7292CC"/>
              <w:right w:val="single" w:sz="4" w:space="0" w:color="7292CC"/>
            </w:tcBorders>
            <w:shd w:val="clear" w:color="auto" w:fill="auto"/>
          </w:tcPr>
          <w:p w14:paraId="5642C43D" w14:textId="629BD249" w:rsidR="00380338" w:rsidRPr="00845418" w:rsidRDefault="00380338" w:rsidP="00C4350C">
            <w:pPr>
              <w:spacing w:after="0" w:line="240" w:lineRule="auto"/>
              <w:rPr>
                <w:rFonts w:eastAsia="Times New Roman" w:cstheme="minorHAnsi"/>
                <w:color w:val="262626" w:themeColor="text1" w:themeTint="D9"/>
                <w:sz w:val="18"/>
                <w:szCs w:val="18"/>
              </w:rPr>
            </w:pPr>
            <w:r w:rsidRPr="00845418">
              <w:rPr>
                <w:rFonts w:eastAsia="Times New Roman" w:cstheme="minorHAnsi"/>
                <w:color w:val="262626" w:themeColor="text1" w:themeTint="D9"/>
                <w:sz w:val="18"/>
                <w:szCs w:val="18"/>
              </w:rPr>
              <w:t>55</w:t>
            </w:r>
          </w:p>
        </w:tc>
        <w:tc>
          <w:tcPr>
            <w:tcW w:w="3960" w:type="dxa"/>
            <w:tcBorders>
              <w:top w:val="nil"/>
              <w:left w:val="single" w:sz="4" w:space="0" w:color="7292CC"/>
              <w:bottom w:val="single" w:sz="4" w:space="0" w:color="7292CC"/>
              <w:right w:val="single" w:sz="4" w:space="0" w:color="7292CC"/>
            </w:tcBorders>
            <w:shd w:val="clear" w:color="000000" w:fill="4C68A2"/>
            <w:vAlign w:val="center"/>
            <w:hideMark/>
          </w:tcPr>
          <w:p w14:paraId="77566482" w14:textId="321B240D" w:rsidR="00380338" w:rsidRPr="00845418" w:rsidRDefault="00380338" w:rsidP="00C4350C">
            <w:pPr>
              <w:spacing w:after="0" w:line="240" w:lineRule="auto"/>
              <w:rPr>
                <w:rFonts w:eastAsia="Times New Roman" w:cstheme="minorHAnsi"/>
                <w:color w:val="FFFFFF"/>
                <w:sz w:val="18"/>
                <w:szCs w:val="18"/>
              </w:rPr>
            </w:pPr>
            <w:r w:rsidRPr="00845418">
              <w:rPr>
                <w:rFonts w:eastAsia="Times New Roman" w:cstheme="minorHAnsi"/>
                <w:color w:val="FFFFFF"/>
                <w:sz w:val="18"/>
                <w:szCs w:val="18"/>
              </w:rPr>
              <w:t>SERVICE ALLOCATION SCHEDULE LUPDATE DATETIME</w:t>
            </w:r>
          </w:p>
        </w:tc>
        <w:tc>
          <w:tcPr>
            <w:tcW w:w="6385" w:type="dxa"/>
            <w:tcBorders>
              <w:top w:val="nil"/>
              <w:left w:val="single" w:sz="4" w:space="0" w:color="7292CC"/>
              <w:bottom w:val="single" w:sz="4" w:space="0" w:color="7292CC"/>
              <w:right w:val="single" w:sz="4" w:space="0" w:color="7292CC"/>
            </w:tcBorders>
            <w:shd w:val="clear" w:color="auto" w:fill="auto"/>
          </w:tcPr>
          <w:p w14:paraId="78AF8647" w14:textId="572C62F9" w:rsidR="00380338" w:rsidRPr="00845418" w:rsidRDefault="007C0429" w:rsidP="00C4350C">
            <w:pPr>
              <w:spacing w:after="0" w:line="240" w:lineRule="auto"/>
              <w:rPr>
                <w:rFonts w:eastAsia="Times New Roman" w:cstheme="minorHAnsi"/>
                <w:color w:val="262626" w:themeColor="text1" w:themeTint="D9"/>
                <w:sz w:val="18"/>
                <w:szCs w:val="18"/>
              </w:rPr>
            </w:pPr>
            <w:r>
              <w:rPr>
                <w:rFonts w:eastAsia="Times New Roman" w:cstheme="minorHAnsi"/>
                <w:color w:val="262626" w:themeColor="text1" w:themeTint="D9"/>
                <w:sz w:val="18"/>
                <w:szCs w:val="18"/>
              </w:rPr>
              <w:t>Service Plan Schedule Last Update Date Time</w:t>
            </w:r>
          </w:p>
        </w:tc>
      </w:tr>
      <w:tr w:rsidR="00380338" w:rsidRPr="00845418" w14:paraId="119CF2E2" w14:textId="00BF43C3" w:rsidTr="00845418">
        <w:tc>
          <w:tcPr>
            <w:tcW w:w="445" w:type="dxa"/>
            <w:tcBorders>
              <w:top w:val="nil"/>
              <w:left w:val="single" w:sz="4" w:space="0" w:color="7292CC"/>
              <w:bottom w:val="single" w:sz="4" w:space="0" w:color="7292CC"/>
              <w:right w:val="single" w:sz="4" w:space="0" w:color="7292CC"/>
            </w:tcBorders>
            <w:shd w:val="clear" w:color="auto" w:fill="auto"/>
          </w:tcPr>
          <w:p w14:paraId="7798D343" w14:textId="2130A72C" w:rsidR="00380338" w:rsidRPr="00845418" w:rsidRDefault="00380338" w:rsidP="00C4350C">
            <w:pPr>
              <w:spacing w:after="0" w:line="240" w:lineRule="auto"/>
              <w:rPr>
                <w:rFonts w:eastAsia="Times New Roman" w:cstheme="minorHAnsi"/>
                <w:color w:val="262626" w:themeColor="text1" w:themeTint="D9"/>
                <w:sz w:val="18"/>
                <w:szCs w:val="18"/>
              </w:rPr>
            </w:pPr>
            <w:r w:rsidRPr="00845418">
              <w:rPr>
                <w:rFonts w:eastAsia="Times New Roman" w:cstheme="minorHAnsi"/>
                <w:color w:val="262626" w:themeColor="text1" w:themeTint="D9"/>
                <w:sz w:val="18"/>
                <w:szCs w:val="18"/>
              </w:rPr>
              <w:t>56</w:t>
            </w:r>
          </w:p>
        </w:tc>
        <w:tc>
          <w:tcPr>
            <w:tcW w:w="3960" w:type="dxa"/>
            <w:tcBorders>
              <w:top w:val="nil"/>
              <w:left w:val="single" w:sz="4" w:space="0" w:color="7292CC"/>
              <w:bottom w:val="single" w:sz="4" w:space="0" w:color="7292CC"/>
              <w:right w:val="single" w:sz="4" w:space="0" w:color="7292CC"/>
            </w:tcBorders>
            <w:shd w:val="clear" w:color="000000" w:fill="4C68A2"/>
            <w:vAlign w:val="center"/>
            <w:hideMark/>
          </w:tcPr>
          <w:p w14:paraId="5DF16AD9" w14:textId="5A6F36DE" w:rsidR="00380338" w:rsidRPr="00845418" w:rsidRDefault="00380338" w:rsidP="00C4350C">
            <w:pPr>
              <w:spacing w:after="0" w:line="240" w:lineRule="auto"/>
              <w:rPr>
                <w:rFonts w:eastAsia="Times New Roman" w:cstheme="minorHAnsi"/>
                <w:color w:val="FFFFFF"/>
                <w:sz w:val="18"/>
                <w:szCs w:val="18"/>
              </w:rPr>
            </w:pPr>
            <w:r w:rsidRPr="00845418">
              <w:rPr>
                <w:rFonts w:eastAsia="Times New Roman" w:cstheme="minorHAnsi"/>
                <w:color w:val="FFFFFF"/>
                <w:sz w:val="18"/>
                <w:szCs w:val="18"/>
              </w:rPr>
              <w:t>Unmet Units Formula</w:t>
            </w:r>
          </w:p>
        </w:tc>
        <w:tc>
          <w:tcPr>
            <w:tcW w:w="6385" w:type="dxa"/>
            <w:tcBorders>
              <w:top w:val="nil"/>
              <w:left w:val="single" w:sz="4" w:space="0" w:color="7292CC"/>
              <w:bottom w:val="single" w:sz="4" w:space="0" w:color="7292CC"/>
              <w:right w:val="single" w:sz="4" w:space="0" w:color="7292CC"/>
            </w:tcBorders>
            <w:shd w:val="clear" w:color="auto" w:fill="auto"/>
          </w:tcPr>
          <w:p w14:paraId="44974DF5" w14:textId="4E6FCC95" w:rsidR="00380338" w:rsidRPr="00845418" w:rsidRDefault="002508E4" w:rsidP="00C4350C">
            <w:pPr>
              <w:spacing w:after="0" w:line="240" w:lineRule="auto"/>
              <w:rPr>
                <w:rFonts w:eastAsia="Times New Roman" w:cstheme="minorHAnsi"/>
                <w:color w:val="262626" w:themeColor="text1" w:themeTint="D9"/>
                <w:sz w:val="18"/>
                <w:szCs w:val="18"/>
              </w:rPr>
            </w:pPr>
            <w:r w:rsidRPr="00845418">
              <w:rPr>
                <w:rFonts w:eastAsia="Times New Roman" w:cstheme="minorHAnsi"/>
                <w:color w:val="262626" w:themeColor="text1" w:themeTint="D9"/>
                <w:sz w:val="18"/>
                <w:szCs w:val="18"/>
              </w:rPr>
              <w:t>The formula used to calculate Unmet Units Per week</w:t>
            </w:r>
          </w:p>
        </w:tc>
      </w:tr>
      <w:tr w:rsidR="00380338" w:rsidRPr="00845418" w14:paraId="250A735B" w14:textId="7B9679BB" w:rsidTr="00845418">
        <w:tc>
          <w:tcPr>
            <w:tcW w:w="445" w:type="dxa"/>
            <w:tcBorders>
              <w:top w:val="nil"/>
              <w:left w:val="single" w:sz="4" w:space="0" w:color="7292CC"/>
              <w:bottom w:val="single" w:sz="4" w:space="0" w:color="7292CC"/>
              <w:right w:val="single" w:sz="4" w:space="0" w:color="7292CC"/>
            </w:tcBorders>
            <w:shd w:val="clear" w:color="auto" w:fill="auto"/>
          </w:tcPr>
          <w:p w14:paraId="05C992EF" w14:textId="626A76E8" w:rsidR="00380338" w:rsidRPr="00845418" w:rsidRDefault="00380338" w:rsidP="00C4350C">
            <w:pPr>
              <w:spacing w:after="0" w:line="240" w:lineRule="auto"/>
              <w:rPr>
                <w:rFonts w:eastAsia="Times New Roman" w:cstheme="minorHAnsi"/>
                <w:color w:val="262626" w:themeColor="text1" w:themeTint="D9"/>
                <w:sz w:val="18"/>
                <w:szCs w:val="18"/>
              </w:rPr>
            </w:pPr>
            <w:r w:rsidRPr="00845418">
              <w:rPr>
                <w:rFonts w:eastAsia="Times New Roman" w:cstheme="minorHAnsi"/>
                <w:color w:val="262626" w:themeColor="text1" w:themeTint="D9"/>
                <w:sz w:val="18"/>
                <w:szCs w:val="18"/>
              </w:rPr>
              <w:t>57</w:t>
            </w:r>
          </w:p>
        </w:tc>
        <w:tc>
          <w:tcPr>
            <w:tcW w:w="3960" w:type="dxa"/>
            <w:tcBorders>
              <w:top w:val="nil"/>
              <w:left w:val="single" w:sz="4" w:space="0" w:color="7292CC"/>
              <w:bottom w:val="single" w:sz="4" w:space="0" w:color="7292CC"/>
              <w:right w:val="single" w:sz="4" w:space="0" w:color="7292CC"/>
            </w:tcBorders>
            <w:shd w:val="clear" w:color="000000" w:fill="4C68A2"/>
            <w:vAlign w:val="center"/>
            <w:hideMark/>
          </w:tcPr>
          <w:p w14:paraId="4D1E78BB" w14:textId="3CEDB1C4" w:rsidR="00380338" w:rsidRPr="00845418" w:rsidRDefault="00380338" w:rsidP="00C4350C">
            <w:pPr>
              <w:spacing w:after="0" w:line="240" w:lineRule="auto"/>
              <w:rPr>
                <w:rFonts w:eastAsia="Times New Roman" w:cstheme="minorHAnsi"/>
                <w:color w:val="C0C0C0"/>
                <w:sz w:val="18"/>
                <w:szCs w:val="18"/>
              </w:rPr>
            </w:pPr>
            <w:r w:rsidRPr="00845418">
              <w:rPr>
                <w:rFonts w:eastAsia="Times New Roman" w:cstheme="minorHAnsi"/>
                <w:color w:val="C0C0C0"/>
                <w:sz w:val="18"/>
                <w:szCs w:val="18"/>
              </w:rPr>
              <w:t>CONSUMER UUID</w:t>
            </w:r>
          </w:p>
        </w:tc>
        <w:tc>
          <w:tcPr>
            <w:tcW w:w="6385" w:type="dxa"/>
            <w:tcBorders>
              <w:top w:val="nil"/>
              <w:left w:val="single" w:sz="4" w:space="0" w:color="7292CC"/>
              <w:bottom w:val="single" w:sz="4" w:space="0" w:color="7292CC"/>
              <w:right w:val="single" w:sz="4" w:space="0" w:color="7292CC"/>
            </w:tcBorders>
            <w:shd w:val="clear" w:color="auto" w:fill="auto"/>
          </w:tcPr>
          <w:p w14:paraId="56C8FC69" w14:textId="4DA991DC" w:rsidR="00380338" w:rsidRPr="00845418" w:rsidRDefault="002508E4" w:rsidP="00C4350C">
            <w:pPr>
              <w:spacing w:after="0" w:line="240" w:lineRule="auto"/>
              <w:rPr>
                <w:rFonts w:eastAsia="Times New Roman" w:cstheme="minorHAnsi"/>
                <w:color w:val="262626" w:themeColor="text1" w:themeTint="D9"/>
                <w:sz w:val="18"/>
                <w:szCs w:val="18"/>
              </w:rPr>
            </w:pPr>
            <w:r w:rsidRPr="00845418">
              <w:rPr>
                <w:rFonts w:eastAsia="Times New Roman" w:cstheme="minorHAnsi"/>
                <w:color w:val="262626" w:themeColor="text1" w:themeTint="D9"/>
                <w:sz w:val="18"/>
                <w:szCs w:val="18"/>
              </w:rPr>
              <w:t>Unique identifier for Consumer record</w:t>
            </w:r>
          </w:p>
        </w:tc>
      </w:tr>
      <w:tr w:rsidR="00380338" w:rsidRPr="00845418" w14:paraId="75F95DC8" w14:textId="77881D2F" w:rsidTr="00845418">
        <w:tc>
          <w:tcPr>
            <w:tcW w:w="445" w:type="dxa"/>
            <w:tcBorders>
              <w:top w:val="nil"/>
              <w:left w:val="single" w:sz="4" w:space="0" w:color="7292CC"/>
              <w:bottom w:val="single" w:sz="4" w:space="0" w:color="7292CC"/>
              <w:right w:val="single" w:sz="4" w:space="0" w:color="7292CC"/>
            </w:tcBorders>
            <w:shd w:val="clear" w:color="auto" w:fill="auto"/>
          </w:tcPr>
          <w:p w14:paraId="79890FB4" w14:textId="7943B7DD" w:rsidR="00380338" w:rsidRPr="00845418" w:rsidRDefault="00380338" w:rsidP="00C4350C">
            <w:pPr>
              <w:spacing w:after="0" w:line="240" w:lineRule="auto"/>
              <w:rPr>
                <w:rFonts w:eastAsia="Times New Roman" w:cstheme="minorHAnsi"/>
                <w:color w:val="262626" w:themeColor="text1" w:themeTint="D9"/>
                <w:sz w:val="18"/>
                <w:szCs w:val="18"/>
              </w:rPr>
            </w:pPr>
            <w:r w:rsidRPr="00845418">
              <w:rPr>
                <w:rFonts w:eastAsia="Times New Roman" w:cstheme="minorHAnsi"/>
                <w:color w:val="262626" w:themeColor="text1" w:themeTint="D9"/>
                <w:sz w:val="18"/>
                <w:szCs w:val="18"/>
              </w:rPr>
              <w:t>58</w:t>
            </w:r>
          </w:p>
        </w:tc>
        <w:tc>
          <w:tcPr>
            <w:tcW w:w="3960" w:type="dxa"/>
            <w:tcBorders>
              <w:top w:val="nil"/>
              <w:left w:val="single" w:sz="4" w:space="0" w:color="7292CC"/>
              <w:bottom w:val="single" w:sz="4" w:space="0" w:color="7292CC"/>
              <w:right w:val="single" w:sz="4" w:space="0" w:color="7292CC"/>
            </w:tcBorders>
            <w:shd w:val="clear" w:color="000000" w:fill="4C68A2"/>
            <w:vAlign w:val="center"/>
            <w:hideMark/>
          </w:tcPr>
          <w:p w14:paraId="1CF8203C" w14:textId="21168F6D" w:rsidR="00380338" w:rsidRPr="00845418" w:rsidRDefault="00380338" w:rsidP="00C4350C">
            <w:pPr>
              <w:spacing w:after="0" w:line="240" w:lineRule="auto"/>
              <w:rPr>
                <w:rFonts w:eastAsia="Times New Roman" w:cstheme="minorHAnsi"/>
                <w:color w:val="C0C0C0"/>
                <w:sz w:val="18"/>
                <w:szCs w:val="18"/>
              </w:rPr>
            </w:pPr>
            <w:r w:rsidRPr="00845418">
              <w:rPr>
                <w:rFonts w:eastAsia="Times New Roman" w:cstheme="minorHAnsi"/>
                <w:color w:val="C0C0C0"/>
                <w:sz w:val="18"/>
                <w:szCs w:val="18"/>
              </w:rPr>
              <w:t>SERVICE ALLOC UUID</w:t>
            </w:r>
          </w:p>
        </w:tc>
        <w:tc>
          <w:tcPr>
            <w:tcW w:w="6385" w:type="dxa"/>
            <w:tcBorders>
              <w:top w:val="nil"/>
              <w:left w:val="single" w:sz="4" w:space="0" w:color="7292CC"/>
              <w:bottom w:val="single" w:sz="4" w:space="0" w:color="7292CC"/>
              <w:right w:val="single" w:sz="4" w:space="0" w:color="7292CC"/>
            </w:tcBorders>
            <w:shd w:val="clear" w:color="auto" w:fill="auto"/>
          </w:tcPr>
          <w:p w14:paraId="3BD49A7F" w14:textId="3B904044" w:rsidR="00380338" w:rsidRPr="00845418" w:rsidRDefault="002508E4" w:rsidP="00C4350C">
            <w:pPr>
              <w:spacing w:after="0" w:line="240" w:lineRule="auto"/>
              <w:rPr>
                <w:rFonts w:eastAsia="Times New Roman" w:cstheme="minorHAnsi"/>
                <w:color w:val="262626" w:themeColor="text1" w:themeTint="D9"/>
                <w:sz w:val="18"/>
                <w:szCs w:val="18"/>
              </w:rPr>
            </w:pPr>
            <w:r w:rsidRPr="00845418">
              <w:rPr>
                <w:rFonts w:eastAsia="Times New Roman" w:cstheme="minorHAnsi"/>
                <w:color w:val="262626" w:themeColor="text1" w:themeTint="D9"/>
                <w:sz w:val="18"/>
                <w:szCs w:val="18"/>
              </w:rPr>
              <w:t>Unique identifier for Service Plan record</w:t>
            </w:r>
          </w:p>
        </w:tc>
      </w:tr>
    </w:tbl>
    <w:p w14:paraId="3B93C66A" w14:textId="77777777" w:rsidR="00C4350C" w:rsidRPr="006E4B5F" w:rsidRDefault="00C4350C" w:rsidP="006E4B5F"/>
    <w:p w14:paraId="2C43991F" w14:textId="58D6C796" w:rsidR="004B0481" w:rsidRDefault="004B0481" w:rsidP="004B0481">
      <w:pPr>
        <w:pStyle w:val="Heading1"/>
      </w:pPr>
      <w:r>
        <w:t xml:space="preserve">Document Information </w:t>
      </w:r>
      <w:r w:rsidR="003C37D5">
        <w:t>for this User Guide</w:t>
      </w:r>
    </w:p>
    <w:p w14:paraId="3A6CF774" w14:textId="6B909903" w:rsidR="004B0481" w:rsidRDefault="004B0481" w:rsidP="004B0481">
      <w:pPr>
        <w:pStyle w:val="Heading2"/>
      </w:pPr>
      <w:r>
        <w:t>Permanent Link</w:t>
      </w:r>
      <w:r w:rsidR="007C0429">
        <w:t xml:space="preserve"> to User Guide</w:t>
      </w:r>
    </w:p>
    <w:p w14:paraId="015F65C5" w14:textId="0A3415A1" w:rsidR="004B0481" w:rsidRPr="004B0481" w:rsidRDefault="00106FDB" w:rsidP="004B0481">
      <w:r>
        <w:t xml:space="preserve">Both the Report and this User Guide will be updated periodically.  </w:t>
      </w:r>
      <w:r w:rsidR="004B0481">
        <w:t xml:space="preserve">Find the most </w:t>
      </w:r>
      <w:r w:rsidR="003C37D5">
        <w:t>current</w:t>
      </w:r>
      <w:r w:rsidR="004B0481">
        <w:t xml:space="preserve"> version of this document at </w:t>
      </w:r>
      <w:hyperlink r:id="rId21" w:history="1">
        <w:r w:rsidR="003C37D5" w:rsidRPr="004F1365">
          <w:rPr>
            <w:rStyle w:val="Hyperlink"/>
          </w:rPr>
          <w:t>https://har.800ageinfo.com/2021/09/pending-referral-provider-search-report-user-guide.html</w:t>
        </w:r>
      </w:hyperlink>
      <w:r w:rsidR="003C37D5">
        <w:t xml:space="preserve">. </w:t>
      </w:r>
    </w:p>
    <w:p w14:paraId="5DF7FF18" w14:textId="3E3FE325" w:rsidR="004B0481" w:rsidRPr="004B0481" w:rsidRDefault="004B0481" w:rsidP="004B0481">
      <w:pPr>
        <w:pStyle w:val="Heading2"/>
      </w:pPr>
      <w:r>
        <w:t>Version history</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65"/>
        <w:gridCol w:w="8100"/>
        <w:gridCol w:w="1525"/>
      </w:tblGrid>
      <w:tr w:rsidR="004B0481" w:rsidRPr="00983CF9" w14:paraId="66C1CA51" w14:textId="77777777" w:rsidTr="00106FDB">
        <w:trPr>
          <w:tblHeader/>
        </w:trPr>
        <w:tc>
          <w:tcPr>
            <w:tcW w:w="1165" w:type="dxa"/>
            <w:shd w:val="clear" w:color="auto" w:fill="E2EFD9" w:themeFill="accent6" w:themeFillTint="33"/>
          </w:tcPr>
          <w:p w14:paraId="43AA2335" w14:textId="31D82AD7" w:rsidR="004B0481" w:rsidRPr="00983CF9" w:rsidRDefault="004B0481" w:rsidP="004B0481">
            <w:pPr>
              <w:rPr>
                <w:sz w:val="20"/>
                <w:szCs w:val="20"/>
              </w:rPr>
            </w:pPr>
            <w:r w:rsidRPr="00983CF9">
              <w:rPr>
                <w:sz w:val="20"/>
                <w:szCs w:val="20"/>
              </w:rPr>
              <w:t>date</w:t>
            </w:r>
          </w:p>
        </w:tc>
        <w:tc>
          <w:tcPr>
            <w:tcW w:w="8100" w:type="dxa"/>
            <w:shd w:val="clear" w:color="auto" w:fill="E2EFD9" w:themeFill="accent6" w:themeFillTint="33"/>
          </w:tcPr>
          <w:p w14:paraId="7115938C" w14:textId="58EF9005" w:rsidR="004B0481" w:rsidRPr="00983CF9" w:rsidRDefault="004B0481" w:rsidP="004B0481">
            <w:pPr>
              <w:rPr>
                <w:sz w:val="20"/>
                <w:szCs w:val="20"/>
              </w:rPr>
            </w:pPr>
            <w:r w:rsidRPr="00983CF9">
              <w:rPr>
                <w:sz w:val="20"/>
                <w:szCs w:val="20"/>
              </w:rPr>
              <w:t>Document</w:t>
            </w:r>
            <w:r w:rsidR="00580C4C" w:rsidRPr="00983CF9">
              <w:rPr>
                <w:sz w:val="20"/>
                <w:szCs w:val="20"/>
              </w:rPr>
              <w:t xml:space="preserve"> Filename, comments</w:t>
            </w:r>
          </w:p>
        </w:tc>
        <w:tc>
          <w:tcPr>
            <w:tcW w:w="1525" w:type="dxa"/>
            <w:shd w:val="clear" w:color="auto" w:fill="E2EFD9" w:themeFill="accent6" w:themeFillTint="33"/>
          </w:tcPr>
          <w:p w14:paraId="63CA6641" w14:textId="555A6EFE" w:rsidR="004B0481" w:rsidRPr="00983CF9" w:rsidRDefault="004B0481" w:rsidP="004B0481">
            <w:pPr>
              <w:rPr>
                <w:sz w:val="20"/>
                <w:szCs w:val="20"/>
              </w:rPr>
            </w:pPr>
            <w:r w:rsidRPr="00983CF9">
              <w:rPr>
                <w:sz w:val="20"/>
                <w:szCs w:val="20"/>
              </w:rPr>
              <w:t>Author</w:t>
            </w:r>
          </w:p>
        </w:tc>
      </w:tr>
      <w:tr w:rsidR="004B0481" w:rsidRPr="00983CF9" w14:paraId="739BF7F2" w14:textId="77777777" w:rsidTr="00106FDB">
        <w:tc>
          <w:tcPr>
            <w:tcW w:w="1165" w:type="dxa"/>
          </w:tcPr>
          <w:p w14:paraId="337B652F" w14:textId="5C70C1EC" w:rsidR="004B0481" w:rsidRPr="00983CF9" w:rsidRDefault="00580C4C" w:rsidP="004B0481">
            <w:pPr>
              <w:rPr>
                <w:sz w:val="20"/>
                <w:szCs w:val="20"/>
              </w:rPr>
            </w:pPr>
            <w:r w:rsidRPr="00983CF9">
              <w:rPr>
                <w:sz w:val="20"/>
                <w:szCs w:val="20"/>
              </w:rPr>
              <w:t>9/20/2021</w:t>
            </w:r>
          </w:p>
        </w:tc>
        <w:tc>
          <w:tcPr>
            <w:tcW w:w="8100" w:type="dxa"/>
          </w:tcPr>
          <w:p w14:paraId="1FE59B29" w14:textId="284604A8" w:rsidR="004B0481" w:rsidRPr="00983CF9" w:rsidRDefault="00580C4C" w:rsidP="004B0481">
            <w:pPr>
              <w:rPr>
                <w:sz w:val="20"/>
                <w:szCs w:val="20"/>
              </w:rPr>
            </w:pPr>
            <w:r w:rsidRPr="00983CF9">
              <w:rPr>
                <w:sz w:val="20"/>
                <w:szCs w:val="20"/>
              </w:rPr>
              <w:t xml:space="preserve">User Guide – Services Pending Providers Report - R01 - </w:t>
            </w:r>
            <w:r w:rsidR="004B0481" w:rsidRPr="00983CF9">
              <w:rPr>
                <w:sz w:val="20"/>
                <w:szCs w:val="20"/>
              </w:rPr>
              <w:t xml:space="preserve">First </w:t>
            </w:r>
            <w:r w:rsidRPr="00983CF9">
              <w:rPr>
                <w:sz w:val="20"/>
                <w:szCs w:val="20"/>
              </w:rPr>
              <w:t xml:space="preserve">Public </w:t>
            </w:r>
            <w:r w:rsidR="004B0481" w:rsidRPr="00983CF9">
              <w:rPr>
                <w:sz w:val="20"/>
                <w:szCs w:val="20"/>
              </w:rPr>
              <w:t xml:space="preserve">Draft </w:t>
            </w:r>
            <w:r w:rsidRPr="00983CF9">
              <w:rPr>
                <w:sz w:val="20"/>
                <w:szCs w:val="20"/>
              </w:rPr>
              <w:t>9-20-2021</w:t>
            </w:r>
          </w:p>
        </w:tc>
        <w:tc>
          <w:tcPr>
            <w:tcW w:w="1525" w:type="dxa"/>
          </w:tcPr>
          <w:p w14:paraId="467E3AA0" w14:textId="1B233CBB" w:rsidR="004B0481" w:rsidRPr="00983CF9" w:rsidRDefault="004B0481" w:rsidP="004B0481">
            <w:pPr>
              <w:rPr>
                <w:sz w:val="20"/>
                <w:szCs w:val="20"/>
              </w:rPr>
            </w:pPr>
            <w:r w:rsidRPr="00983CF9">
              <w:rPr>
                <w:sz w:val="20"/>
                <w:szCs w:val="20"/>
              </w:rPr>
              <w:t>Jim O.</w:t>
            </w:r>
          </w:p>
        </w:tc>
      </w:tr>
    </w:tbl>
    <w:p w14:paraId="5AF84BCA" w14:textId="02805815" w:rsidR="004B0481" w:rsidRDefault="004B0481" w:rsidP="004B0481"/>
    <w:p w14:paraId="10BFCCFD" w14:textId="77777777" w:rsidR="004B0481" w:rsidRPr="004B0481" w:rsidRDefault="004B0481" w:rsidP="004B0481"/>
    <w:sectPr w:rsidR="004B0481" w:rsidRPr="004B0481" w:rsidSect="006E4B5F">
      <w:headerReference w:type="even" r:id="rId22"/>
      <w:headerReference w:type="default" r:id="rId23"/>
      <w:footerReference w:type="even" r:id="rId24"/>
      <w:footerReference w:type="default" r:id="rId25"/>
      <w:headerReference w:type="first" r:id="rId26"/>
      <w:footerReference w:type="first" r:id="rId27"/>
      <w:pgSz w:w="12240" w:h="15840"/>
      <w:pgMar w:top="720" w:right="720" w:bottom="720" w:left="720" w:header="720" w:footer="16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1320B" w14:textId="77777777" w:rsidR="00AE5925" w:rsidRDefault="00AE5925" w:rsidP="006E4B5F">
      <w:pPr>
        <w:spacing w:after="0" w:line="240" w:lineRule="auto"/>
      </w:pPr>
      <w:r>
        <w:separator/>
      </w:r>
    </w:p>
  </w:endnote>
  <w:endnote w:type="continuationSeparator" w:id="0">
    <w:p w14:paraId="378E8583" w14:textId="77777777" w:rsidR="00AE5925" w:rsidRDefault="00AE5925" w:rsidP="006E4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705B3" w14:textId="77777777" w:rsidR="00D6776D" w:rsidRDefault="00D677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sing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35"/>
      <w:gridCol w:w="1255"/>
    </w:tblGrid>
    <w:tr w:rsidR="006E4B5F" w14:paraId="789774B0" w14:textId="77777777" w:rsidTr="009435BE">
      <w:tc>
        <w:tcPr>
          <w:tcW w:w="9535" w:type="dxa"/>
        </w:tcPr>
        <w:p w14:paraId="31632EC0" w14:textId="1041931F" w:rsidR="006E4B5F" w:rsidRDefault="006E4B5F" w:rsidP="006E4B5F">
          <w:r w:rsidRPr="0048530E">
            <w:rPr>
              <w:color w:val="BFBFBF" w:themeColor="background1" w:themeShade="BF"/>
              <w:sz w:val="14"/>
              <w:szCs w:val="14"/>
            </w:rPr>
            <w:t xml:space="preserve">File: </w:t>
          </w:r>
          <w:r>
            <w:rPr>
              <w:sz w:val="14"/>
              <w:szCs w:val="14"/>
            </w:rPr>
            <w:fldChar w:fldCharType="begin"/>
          </w:r>
          <w:r>
            <w:rPr>
              <w:sz w:val="14"/>
              <w:szCs w:val="14"/>
            </w:rPr>
            <w:instrText xml:space="preserve"> FILENAME   \* MERGEFORMAT </w:instrText>
          </w:r>
          <w:r>
            <w:rPr>
              <w:sz w:val="14"/>
              <w:szCs w:val="14"/>
            </w:rPr>
            <w:fldChar w:fldCharType="separate"/>
          </w:r>
          <w:r w:rsidR="00D6776D">
            <w:rPr>
              <w:noProof/>
              <w:sz w:val="14"/>
              <w:szCs w:val="14"/>
            </w:rPr>
            <w:t>User Guide – Services Pending Providers Report - R01 - First Public Draft 9-20-2021.docx</w:t>
          </w:r>
          <w:r>
            <w:rPr>
              <w:sz w:val="14"/>
              <w:szCs w:val="14"/>
            </w:rPr>
            <w:fldChar w:fldCharType="end"/>
          </w:r>
        </w:p>
      </w:tc>
      <w:tc>
        <w:tcPr>
          <w:tcW w:w="1255" w:type="dxa"/>
        </w:tcPr>
        <w:p w14:paraId="450554EA" w14:textId="77777777" w:rsidR="006E4B5F" w:rsidRDefault="006E4B5F" w:rsidP="006E4B5F">
          <w:r>
            <w:t xml:space="preserve">p. </w:t>
          </w:r>
          <w:r>
            <w:fldChar w:fldCharType="begin"/>
          </w:r>
          <w:r>
            <w:instrText xml:space="preserve"> PAGE   \* MERGEFORMAT </w:instrText>
          </w:r>
          <w:r>
            <w:fldChar w:fldCharType="separate"/>
          </w:r>
          <w:r w:rsidR="00606DB5">
            <w:rPr>
              <w:noProof/>
            </w:rPr>
            <w:t>5</w:t>
          </w:r>
          <w:r>
            <w:fldChar w:fldCharType="end"/>
          </w:r>
          <w:r>
            <w:t>/</w:t>
          </w:r>
          <w:fldSimple w:instr=" NUMPAGES   \* MERGEFORMAT ">
            <w:r w:rsidR="00606DB5">
              <w:rPr>
                <w:noProof/>
              </w:rPr>
              <w:t>8</w:t>
            </w:r>
          </w:fldSimple>
        </w:p>
      </w:tc>
    </w:tr>
  </w:tbl>
  <w:p w14:paraId="634A8E2C" w14:textId="77777777" w:rsidR="006E4B5F" w:rsidRDefault="006E4B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3C083" w14:textId="77777777" w:rsidR="00D6776D" w:rsidRDefault="00D677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A1980" w14:textId="77777777" w:rsidR="00AE5925" w:rsidRDefault="00AE5925" w:rsidP="006E4B5F">
      <w:pPr>
        <w:spacing w:after="0" w:line="240" w:lineRule="auto"/>
      </w:pPr>
      <w:r>
        <w:separator/>
      </w:r>
    </w:p>
  </w:footnote>
  <w:footnote w:type="continuationSeparator" w:id="0">
    <w:p w14:paraId="0F7306FF" w14:textId="77777777" w:rsidR="00AE5925" w:rsidRDefault="00AE5925" w:rsidP="006E4B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0B37D" w14:textId="77777777" w:rsidR="00D6776D" w:rsidRDefault="00D677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283E9" w14:textId="77777777" w:rsidR="00D6776D" w:rsidRDefault="00D677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AA9CC" w14:textId="77777777" w:rsidR="00D6776D" w:rsidRDefault="00D677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45FD0"/>
    <w:multiLevelType w:val="hybridMultilevel"/>
    <w:tmpl w:val="03C27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E47BC9"/>
    <w:multiLevelType w:val="hybridMultilevel"/>
    <w:tmpl w:val="32B6B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4D2E37"/>
    <w:multiLevelType w:val="hybridMultilevel"/>
    <w:tmpl w:val="7E82D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491E41"/>
    <w:multiLevelType w:val="hybridMultilevel"/>
    <w:tmpl w:val="98BE4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9500514">
    <w:abstractNumId w:val="0"/>
  </w:num>
  <w:num w:numId="2" w16cid:durableId="503010389">
    <w:abstractNumId w:val="1"/>
  </w:num>
  <w:num w:numId="3" w16cid:durableId="934247901">
    <w:abstractNumId w:val="2"/>
  </w:num>
  <w:num w:numId="4" w16cid:durableId="6830930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0D5"/>
    <w:rsid w:val="00067BB2"/>
    <w:rsid w:val="000A5AED"/>
    <w:rsid w:val="000B2B20"/>
    <w:rsid w:val="00105464"/>
    <w:rsid w:val="00106FDB"/>
    <w:rsid w:val="001231E2"/>
    <w:rsid w:val="00190DED"/>
    <w:rsid w:val="001F0200"/>
    <w:rsid w:val="0023040F"/>
    <w:rsid w:val="002508E4"/>
    <w:rsid w:val="00266C76"/>
    <w:rsid w:val="00271D2A"/>
    <w:rsid w:val="002763B8"/>
    <w:rsid w:val="00313BB9"/>
    <w:rsid w:val="00345505"/>
    <w:rsid w:val="00380338"/>
    <w:rsid w:val="00380B16"/>
    <w:rsid w:val="003A087D"/>
    <w:rsid w:val="003C008A"/>
    <w:rsid w:val="003C37D5"/>
    <w:rsid w:val="0048530E"/>
    <w:rsid w:val="004B0481"/>
    <w:rsid w:val="004C4699"/>
    <w:rsid w:val="004E6729"/>
    <w:rsid w:val="004F2927"/>
    <w:rsid w:val="004F69AE"/>
    <w:rsid w:val="00516CF7"/>
    <w:rsid w:val="00531276"/>
    <w:rsid w:val="00554A07"/>
    <w:rsid w:val="00562CAD"/>
    <w:rsid w:val="00580C4C"/>
    <w:rsid w:val="00606DB5"/>
    <w:rsid w:val="006148AE"/>
    <w:rsid w:val="0065649A"/>
    <w:rsid w:val="00695092"/>
    <w:rsid w:val="006A016C"/>
    <w:rsid w:val="006E4B5F"/>
    <w:rsid w:val="006F0465"/>
    <w:rsid w:val="00703489"/>
    <w:rsid w:val="007500D5"/>
    <w:rsid w:val="007C0429"/>
    <w:rsid w:val="007C2C39"/>
    <w:rsid w:val="008219E4"/>
    <w:rsid w:val="00845418"/>
    <w:rsid w:val="008621DB"/>
    <w:rsid w:val="0087079B"/>
    <w:rsid w:val="008A4303"/>
    <w:rsid w:val="0091642C"/>
    <w:rsid w:val="00983CF9"/>
    <w:rsid w:val="009B5595"/>
    <w:rsid w:val="009C566B"/>
    <w:rsid w:val="009F318A"/>
    <w:rsid w:val="00A02A74"/>
    <w:rsid w:val="00AE5925"/>
    <w:rsid w:val="00B11319"/>
    <w:rsid w:val="00B21C3F"/>
    <w:rsid w:val="00B561B8"/>
    <w:rsid w:val="00B9736E"/>
    <w:rsid w:val="00BD60D1"/>
    <w:rsid w:val="00C22196"/>
    <w:rsid w:val="00C4350C"/>
    <w:rsid w:val="00C85BE9"/>
    <w:rsid w:val="00CA0AC9"/>
    <w:rsid w:val="00CA54A1"/>
    <w:rsid w:val="00D10112"/>
    <w:rsid w:val="00D1376A"/>
    <w:rsid w:val="00D30A16"/>
    <w:rsid w:val="00D6776D"/>
    <w:rsid w:val="00DA2595"/>
    <w:rsid w:val="00E71BC1"/>
    <w:rsid w:val="00EE28F1"/>
    <w:rsid w:val="00F209D8"/>
    <w:rsid w:val="00F4145D"/>
    <w:rsid w:val="00F438E1"/>
    <w:rsid w:val="00F51245"/>
    <w:rsid w:val="00F63ED0"/>
    <w:rsid w:val="00FF3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4374C"/>
  <w15:docId w15:val="{95E800E0-1337-4DD5-985F-7D1800022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048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B04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16CF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B048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0481"/>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4B0481"/>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4B0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B0481"/>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3C37D5"/>
    <w:rPr>
      <w:color w:val="0563C1" w:themeColor="hyperlink"/>
      <w:u w:val="single"/>
    </w:rPr>
  </w:style>
  <w:style w:type="character" w:customStyle="1" w:styleId="UnresolvedMention1">
    <w:name w:val="Unresolved Mention1"/>
    <w:basedOn w:val="DefaultParagraphFont"/>
    <w:uiPriority w:val="99"/>
    <w:semiHidden/>
    <w:unhideWhenUsed/>
    <w:rsid w:val="003C37D5"/>
    <w:rPr>
      <w:color w:val="605E5C"/>
      <w:shd w:val="clear" w:color="auto" w:fill="E1DFDD"/>
    </w:rPr>
  </w:style>
  <w:style w:type="paragraph" w:styleId="ListParagraph">
    <w:name w:val="List Paragraph"/>
    <w:basedOn w:val="Normal"/>
    <w:uiPriority w:val="34"/>
    <w:qFormat/>
    <w:rsid w:val="00B21C3F"/>
    <w:pPr>
      <w:ind w:left="720"/>
      <w:contextualSpacing/>
    </w:pPr>
  </w:style>
  <w:style w:type="character" w:customStyle="1" w:styleId="Heading3Char">
    <w:name w:val="Heading 3 Char"/>
    <w:basedOn w:val="DefaultParagraphFont"/>
    <w:link w:val="Heading3"/>
    <w:uiPriority w:val="9"/>
    <w:rsid w:val="00516CF7"/>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6E4B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4B5F"/>
  </w:style>
  <w:style w:type="paragraph" w:styleId="Footer">
    <w:name w:val="footer"/>
    <w:basedOn w:val="Normal"/>
    <w:link w:val="FooterChar"/>
    <w:uiPriority w:val="99"/>
    <w:unhideWhenUsed/>
    <w:rsid w:val="006E4B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B5F"/>
  </w:style>
  <w:style w:type="character" w:styleId="CommentReference">
    <w:name w:val="annotation reference"/>
    <w:basedOn w:val="DefaultParagraphFont"/>
    <w:uiPriority w:val="99"/>
    <w:semiHidden/>
    <w:unhideWhenUsed/>
    <w:rsid w:val="00190DED"/>
    <w:rPr>
      <w:sz w:val="16"/>
      <w:szCs w:val="16"/>
    </w:rPr>
  </w:style>
  <w:style w:type="paragraph" w:styleId="CommentText">
    <w:name w:val="annotation text"/>
    <w:basedOn w:val="Normal"/>
    <w:link w:val="CommentTextChar"/>
    <w:uiPriority w:val="99"/>
    <w:semiHidden/>
    <w:unhideWhenUsed/>
    <w:rsid w:val="00190DED"/>
    <w:pPr>
      <w:spacing w:line="240" w:lineRule="auto"/>
    </w:pPr>
    <w:rPr>
      <w:sz w:val="20"/>
      <w:szCs w:val="20"/>
    </w:rPr>
  </w:style>
  <w:style w:type="character" w:customStyle="1" w:styleId="CommentTextChar">
    <w:name w:val="Comment Text Char"/>
    <w:basedOn w:val="DefaultParagraphFont"/>
    <w:link w:val="CommentText"/>
    <w:uiPriority w:val="99"/>
    <w:semiHidden/>
    <w:rsid w:val="00190DED"/>
    <w:rPr>
      <w:sz w:val="20"/>
      <w:szCs w:val="20"/>
    </w:rPr>
  </w:style>
  <w:style w:type="paragraph" w:styleId="CommentSubject">
    <w:name w:val="annotation subject"/>
    <w:basedOn w:val="CommentText"/>
    <w:next w:val="CommentText"/>
    <w:link w:val="CommentSubjectChar"/>
    <w:uiPriority w:val="99"/>
    <w:semiHidden/>
    <w:unhideWhenUsed/>
    <w:rsid w:val="00190DED"/>
    <w:rPr>
      <w:b/>
      <w:bCs/>
    </w:rPr>
  </w:style>
  <w:style w:type="character" w:customStyle="1" w:styleId="CommentSubjectChar">
    <w:name w:val="Comment Subject Char"/>
    <w:basedOn w:val="CommentTextChar"/>
    <w:link w:val="CommentSubject"/>
    <w:uiPriority w:val="99"/>
    <w:semiHidden/>
    <w:rsid w:val="00190DED"/>
    <w:rPr>
      <w:b/>
      <w:bCs/>
      <w:sz w:val="20"/>
      <w:szCs w:val="20"/>
    </w:rPr>
  </w:style>
  <w:style w:type="paragraph" w:customStyle="1" w:styleId="Style1">
    <w:name w:val="Style1"/>
    <w:basedOn w:val="Normal"/>
    <w:link w:val="Style1Char"/>
    <w:qFormat/>
    <w:rsid w:val="000A5AED"/>
  </w:style>
  <w:style w:type="character" w:customStyle="1" w:styleId="Style1Char">
    <w:name w:val="Style1 Char"/>
    <w:basedOn w:val="DefaultParagraphFont"/>
    <w:link w:val="Style1"/>
    <w:rsid w:val="000A5AED"/>
  </w:style>
  <w:style w:type="paragraph" w:styleId="BalloonText">
    <w:name w:val="Balloon Text"/>
    <w:basedOn w:val="Normal"/>
    <w:link w:val="BalloonTextChar"/>
    <w:uiPriority w:val="99"/>
    <w:semiHidden/>
    <w:unhideWhenUsed/>
    <w:rsid w:val="00606D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6DB5"/>
    <w:rPr>
      <w:rFonts w:ascii="Tahoma" w:hAnsi="Tahoma" w:cs="Tahoma"/>
      <w:sz w:val="16"/>
      <w:szCs w:val="16"/>
    </w:rPr>
  </w:style>
  <w:style w:type="paragraph" w:styleId="Revision">
    <w:name w:val="Revision"/>
    <w:hidden/>
    <w:uiPriority w:val="99"/>
    <w:semiHidden/>
    <w:rsid w:val="009C56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978928">
      <w:bodyDiv w:val="1"/>
      <w:marLeft w:val="0"/>
      <w:marRight w:val="0"/>
      <w:marTop w:val="0"/>
      <w:marBottom w:val="0"/>
      <w:divBdr>
        <w:top w:val="none" w:sz="0" w:space="0" w:color="auto"/>
        <w:left w:val="none" w:sz="0" w:space="0" w:color="auto"/>
        <w:bottom w:val="none" w:sz="0" w:space="0" w:color="auto"/>
        <w:right w:val="none" w:sz="0" w:space="0" w:color="auto"/>
      </w:divBdr>
      <w:divsChild>
        <w:div w:id="680006075">
          <w:marLeft w:val="0"/>
          <w:marRight w:val="0"/>
          <w:marTop w:val="0"/>
          <w:marBottom w:val="0"/>
          <w:divBdr>
            <w:top w:val="none" w:sz="0" w:space="0" w:color="auto"/>
            <w:left w:val="none" w:sz="0" w:space="0" w:color="auto"/>
            <w:bottom w:val="none" w:sz="0" w:space="0" w:color="auto"/>
            <w:right w:val="none" w:sz="0" w:space="0" w:color="auto"/>
          </w:divBdr>
        </w:div>
      </w:divsChild>
    </w:div>
    <w:div w:id="404185227">
      <w:bodyDiv w:val="1"/>
      <w:marLeft w:val="0"/>
      <w:marRight w:val="0"/>
      <w:marTop w:val="0"/>
      <w:marBottom w:val="0"/>
      <w:divBdr>
        <w:top w:val="none" w:sz="0" w:space="0" w:color="auto"/>
        <w:left w:val="none" w:sz="0" w:space="0" w:color="auto"/>
        <w:bottom w:val="none" w:sz="0" w:space="0" w:color="auto"/>
        <w:right w:val="none" w:sz="0" w:space="0" w:color="auto"/>
      </w:divBdr>
      <w:divsChild>
        <w:div w:id="1177234759">
          <w:marLeft w:val="0"/>
          <w:marRight w:val="0"/>
          <w:marTop w:val="0"/>
          <w:marBottom w:val="0"/>
          <w:divBdr>
            <w:top w:val="none" w:sz="0" w:space="0" w:color="auto"/>
            <w:left w:val="none" w:sz="0" w:space="0" w:color="auto"/>
            <w:bottom w:val="none" w:sz="0" w:space="0" w:color="auto"/>
            <w:right w:val="none" w:sz="0" w:space="0" w:color="auto"/>
          </w:divBdr>
          <w:divsChild>
            <w:div w:id="949165175">
              <w:marLeft w:val="0"/>
              <w:marRight w:val="0"/>
              <w:marTop w:val="0"/>
              <w:marBottom w:val="0"/>
              <w:divBdr>
                <w:top w:val="none" w:sz="0" w:space="0" w:color="auto"/>
                <w:left w:val="none" w:sz="0" w:space="0" w:color="auto"/>
                <w:bottom w:val="none" w:sz="0" w:space="0" w:color="auto"/>
                <w:right w:val="none" w:sz="0" w:space="0" w:color="auto"/>
              </w:divBdr>
            </w:div>
            <w:div w:id="567769901">
              <w:marLeft w:val="0"/>
              <w:marRight w:val="0"/>
              <w:marTop w:val="0"/>
              <w:marBottom w:val="0"/>
              <w:divBdr>
                <w:top w:val="none" w:sz="0" w:space="0" w:color="auto"/>
                <w:left w:val="none" w:sz="0" w:space="0" w:color="auto"/>
                <w:bottom w:val="none" w:sz="0" w:space="0" w:color="auto"/>
                <w:right w:val="none" w:sz="0" w:space="0" w:color="auto"/>
              </w:divBdr>
            </w:div>
            <w:div w:id="276718671">
              <w:marLeft w:val="0"/>
              <w:marRight w:val="0"/>
              <w:marTop w:val="0"/>
              <w:marBottom w:val="0"/>
              <w:divBdr>
                <w:top w:val="none" w:sz="0" w:space="0" w:color="auto"/>
                <w:left w:val="none" w:sz="0" w:space="0" w:color="auto"/>
                <w:bottom w:val="none" w:sz="0" w:space="0" w:color="auto"/>
                <w:right w:val="none" w:sz="0" w:space="0" w:color="auto"/>
              </w:divBdr>
            </w:div>
            <w:div w:id="1600677050">
              <w:marLeft w:val="0"/>
              <w:marRight w:val="0"/>
              <w:marTop w:val="0"/>
              <w:marBottom w:val="0"/>
              <w:divBdr>
                <w:top w:val="none" w:sz="0" w:space="0" w:color="auto"/>
                <w:left w:val="none" w:sz="0" w:space="0" w:color="auto"/>
                <w:bottom w:val="none" w:sz="0" w:space="0" w:color="auto"/>
                <w:right w:val="none" w:sz="0" w:space="0" w:color="auto"/>
              </w:divBdr>
            </w:div>
            <w:div w:id="1448235555">
              <w:marLeft w:val="0"/>
              <w:marRight w:val="0"/>
              <w:marTop w:val="0"/>
              <w:marBottom w:val="0"/>
              <w:divBdr>
                <w:top w:val="none" w:sz="0" w:space="0" w:color="auto"/>
                <w:left w:val="none" w:sz="0" w:space="0" w:color="auto"/>
                <w:bottom w:val="none" w:sz="0" w:space="0" w:color="auto"/>
                <w:right w:val="none" w:sz="0" w:space="0" w:color="auto"/>
              </w:divBdr>
            </w:div>
            <w:div w:id="872377617">
              <w:marLeft w:val="0"/>
              <w:marRight w:val="0"/>
              <w:marTop w:val="0"/>
              <w:marBottom w:val="0"/>
              <w:divBdr>
                <w:top w:val="none" w:sz="0" w:space="0" w:color="auto"/>
                <w:left w:val="none" w:sz="0" w:space="0" w:color="auto"/>
                <w:bottom w:val="none" w:sz="0" w:space="0" w:color="auto"/>
                <w:right w:val="none" w:sz="0" w:space="0" w:color="auto"/>
              </w:divBdr>
            </w:div>
            <w:div w:id="1599024192">
              <w:marLeft w:val="0"/>
              <w:marRight w:val="0"/>
              <w:marTop w:val="0"/>
              <w:marBottom w:val="0"/>
              <w:divBdr>
                <w:top w:val="none" w:sz="0" w:space="0" w:color="auto"/>
                <w:left w:val="none" w:sz="0" w:space="0" w:color="auto"/>
                <w:bottom w:val="none" w:sz="0" w:space="0" w:color="auto"/>
                <w:right w:val="none" w:sz="0" w:space="0" w:color="auto"/>
              </w:divBdr>
            </w:div>
            <w:div w:id="613440190">
              <w:marLeft w:val="0"/>
              <w:marRight w:val="0"/>
              <w:marTop w:val="0"/>
              <w:marBottom w:val="0"/>
              <w:divBdr>
                <w:top w:val="none" w:sz="0" w:space="0" w:color="auto"/>
                <w:left w:val="none" w:sz="0" w:space="0" w:color="auto"/>
                <w:bottom w:val="none" w:sz="0" w:space="0" w:color="auto"/>
                <w:right w:val="none" w:sz="0" w:space="0" w:color="auto"/>
              </w:divBdr>
            </w:div>
            <w:div w:id="1556811751">
              <w:marLeft w:val="0"/>
              <w:marRight w:val="0"/>
              <w:marTop w:val="0"/>
              <w:marBottom w:val="0"/>
              <w:divBdr>
                <w:top w:val="none" w:sz="0" w:space="0" w:color="auto"/>
                <w:left w:val="none" w:sz="0" w:space="0" w:color="auto"/>
                <w:bottom w:val="none" w:sz="0" w:space="0" w:color="auto"/>
                <w:right w:val="none" w:sz="0" w:space="0" w:color="auto"/>
              </w:divBdr>
            </w:div>
            <w:div w:id="602300426">
              <w:marLeft w:val="0"/>
              <w:marRight w:val="0"/>
              <w:marTop w:val="0"/>
              <w:marBottom w:val="0"/>
              <w:divBdr>
                <w:top w:val="none" w:sz="0" w:space="0" w:color="auto"/>
                <w:left w:val="none" w:sz="0" w:space="0" w:color="auto"/>
                <w:bottom w:val="none" w:sz="0" w:space="0" w:color="auto"/>
                <w:right w:val="none" w:sz="0" w:space="0" w:color="auto"/>
              </w:divBdr>
            </w:div>
            <w:div w:id="2145004534">
              <w:marLeft w:val="0"/>
              <w:marRight w:val="0"/>
              <w:marTop w:val="0"/>
              <w:marBottom w:val="0"/>
              <w:divBdr>
                <w:top w:val="none" w:sz="0" w:space="0" w:color="auto"/>
                <w:left w:val="none" w:sz="0" w:space="0" w:color="auto"/>
                <w:bottom w:val="none" w:sz="0" w:space="0" w:color="auto"/>
                <w:right w:val="none" w:sz="0" w:space="0" w:color="auto"/>
              </w:divBdr>
            </w:div>
            <w:div w:id="6758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473718">
      <w:bodyDiv w:val="1"/>
      <w:marLeft w:val="0"/>
      <w:marRight w:val="0"/>
      <w:marTop w:val="0"/>
      <w:marBottom w:val="0"/>
      <w:divBdr>
        <w:top w:val="none" w:sz="0" w:space="0" w:color="auto"/>
        <w:left w:val="none" w:sz="0" w:space="0" w:color="auto"/>
        <w:bottom w:val="none" w:sz="0" w:space="0" w:color="auto"/>
        <w:right w:val="none" w:sz="0" w:space="0" w:color="auto"/>
      </w:divBdr>
    </w:div>
    <w:div w:id="646007987">
      <w:bodyDiv w:val="1"/>
      <w:marLeft w:val="0"/>
      <w:marRight w:val="0"/>
      <w:marTop w:val="0"/>
      <w:marBottom w:val="0"/>
      <w:divBdr>
        <w:top w:val="none" w:sz="0" w:space="0" w:color="auto"/>
        <w:left w:val="none" w:sz="0" w:space="0" w:color="auto"/>
        <w:bottom w:val="none" w:sz="0" w:space="0" w:color="auto"/>
        <w:right w:val="none" w:sz="0" w:space="0" w:color="auto"/>
      </w:divBdr>
    </w:div>
    <w:div w:id="649945586">
      <w:bodyDiv w:val="1"/>
      <w:marLeft w:val="0"/>
      <w:marRight w:val="0"/>
      <w:marTop w:val="0"/>
      <w:marBottom w:val="0"/>
      <w:divBdr>
        <w:top w:val="none" w:sz="0" w:space="0" w:color="auto"/>
        <w:left w:val="none" w:sz="0" w:space="0" w:color="auto"/>
        <w:bottom w:val="none" w:sz="0" w:space="0" w:color="auto"/>
        <w:right w:val="none" w:sz="0" w:space="0" w:color="auto"/>
      </w:divBdr>
    </w:div>
    <w:div w:id="904602780">
      <w:bodyDiv w:val="1"/>
      <w:marLeft w:val="0"/>
      <w:marRight w:val="0"/>
      <w:marTop w:val="0"/>
      <w:marBottom w:val="0"/>
      <w:divBdr>
        <w:top w:val="none" w:sz="0" w:space="0" w:color="auto"/>
        <w:left w:val="none" w:sz="0" w:space="0" w:color="auto"/>
        <w:bottom w:val="none" w:sz="0" w:space="0" w:color="auto"/>
        <w:right w:val="none" w:sz="0" w:space="0" w:color="auto"/>
      </w:divBdr>
    </w:div>
    <w:div w:id="1193419030">
      <w:bodyDiv w:val="1"/>
      <w:marLeft w:val="0"/>
      <w:marRight w:val="0"/>
      <w:marTop w:val="0"/>
      <w:marBottom w:val="0"/>
      <w:divBdr>
        <w:top w:val="none" w:sz="0" w:space="0" w:color="auto"/>
        <w:left w:val="none" w:sz="0" w:space="0" w:color="auto"/>
        <w:bottom w:val="none" w:sz="0" w:space="0" w:color="auto"/>
        <w:right w:val="none" w:sz="0" w:space="0" w:color="auto"/>
      </w:divBdr>
    </w:div>
    <w:div w:id="1247687669">
      <w:bodyDiv w:val="1"/>
      <w:marLeft w:val="0"/>
      <w:marRight w:val="0"/>
      <w:marTop w:val="0"/>
      <w:marBottom w:val="0"/>
      <w:divBdr>
        <w:top w:val="none" w:sz="0" w:space="0" w:color="auto"/>
        <w:left w:val="none" w:sz="0" w:space="0" w:color="auto"/>
        <w:bottom w:val="none" w:sz="0" w:space="0" w:color="auto"/>
        <w:right w:val="none" w:sz="0" w:space="0" w:color="auto"/>
      </w:divBdr>
    </w:div>
    <w:div w:id="1474256686">
      <w:bodyDiv w:val="1"/>
      <w:marLeft w:val="0"/>
      <w:marRight w:val="0"/>
      <w:marTop w:val="0"/>
      <w:marBottom w:val="0"/>
      <w:divBdr>
        <w:top w:val="none" w:sz="0" w:space="0" w:color="auto"/>
        <w:left w:val="none" w:sz="0" w:space="0" w:color="auto"/>
        <w:bottom w:val="none" w:sz="0" w:space="0" w:color="auto"/>
        <w:right w:val="none" w:sz="0" w:space="0" w:color="auto"/>
      </w:divBdr>
    </w:div>
    <w:div w:id="1817063909">
      <w:bodyDiv w:val="1"/>
      <w:marLeft w:val="0"/>
      <w:marRight w:val="0"/>
      <w:marTop w:val="0"/>
      <w:marBottom w:val="0"/>
      <w:divBdr>
        <w:top w:val="none" w:sz="0" w:space="0" w:color="auto"/>
        <w:left w:val="none" w:sz="0" w:space="0" w:color="auto"/>
        <w:bottom w:val="none" w:sz="0" w:space="0" w:color="auto"/>
        <w:right w:val="none" w:sz="0" w:space="0" w:color="auto"/>
      </w:divBdr>
      <w:divsChild>
        <w:div w:id="729575595">
          <w:marLeft w:val="0"/>
          <w:marRight w:val="0"/>
          <w:marTop w:val="0"/>
          <w:marBottom w:val="0"/>
          <w:divBdr>
            <w:top w:val="none" w:sz="0" w:space="0" w:color="auto"/>
            <w:left w:val="none" w:sz="0" w:space="0" w:color="auto"/>
            <w:bottom w:val="none" w:sz="0" w:space="0" w:color="auto"/>
            <w:right w:val="none" w:sz="0" w:space="0" w:color="auto"/>
          </w:divBdr>
          <w:divsChild>
            <w:div w:id="1664889290">
              <w:marLeft w:val="0"/>
              <w:marRight w:val="0"/>
              <w:marTop w:val="0"/>
              <w:marBottom w:val="0"/>
              <w:divBdr>
                <w:top w:val="none" w:sz="0" w:space="0" w:color="auto"/>
                <w:left w:val="none" w:sz="0" w:space="0" w:color="auto"/>
                <w:bottom w:val="none" w:sz="0" w:space="0" w:color="auto"/>
                <w:right w:val="none" w:sz="0" w:space="0" w:color="auto"/>
              </w:divBdr>
            </w:div>
            <w:div w:id="503787380">
              <w:marLeft w:val="0"/>
              <w:marRight w:val="0"/>
              <w:marTop w:val="0"/>
              <w:marBottom w:val="0"/>
              <w:divBdr>
                <w:top w:val="none" w:sz="0" w:space="0" w:color="auto"/>
                <w:left w:val="none" w:sz="0" w:space="0" w:color="auto"/>
                <w:bottom w:val="none" w:sz="0" w:space="0" w:color="auto"/>
                <w:right w:val="none" w:sz="0" w:space="0" w:color="auto"/>
              </w:divBdr>
            </w:div>
            <w:div w:id="136533704">
              <w:marLeft w:val="0"/>
              <w:marRight w:val="0"/>
              <w:marTop w:val="0"/>
              <w:marBottom w:val="0"/>
              <w:divBdr>
                <w:top w:val="none" w:sz="0" w:space="0" w:color="auto"/>
                <w:left w:val="none" w:sz="0" w:space="0" w:color="auto"/>
                <w:bottom w:val="none" w:sz="0" w:space="0" w:color="auto"/>
                <w:right w:val="none" w:sz="0" w:space="0" w:color="auto"/>
              </w:divBdr>
            </w:div>
            <w:div w:id="1238636885">
              <w:marLeft w:val="0"/>
              <w:marRight w:val="0"/>
              <w:marTop w:val="0"/>
              <w:marBottom w:val="0"/>
              <w:divBdr>
                <w:top w:val="none" w:sz="0" w:space="0" w:color="auto"/>
                <w:left w:val="none" w:sz="0" w:space="0" w:color="auto"/>
                <w:bottom w:val="none" w:sz="0" w:space="0" w:color="auto"/>
                <w:right w:val="none" w:sz="0" w:space="0" w:color="auto"/>
              </w:divBdr>
            </w:div>
            <w:div w:id="1485773904">
              <w:marLeft w:val="0"/>
              <w:marRight w:val="0"/>
              <w:marTop w:val="0"/>
              <w:marBottom w:val="0"/>
              <w:divBdr>
                <w:top w:val="none" w:sz="0" w:space="0" w:color="auto"/>
                <w:left w:val="none" w:sz="0" w:space="0" w:color="auto"/>
                <w:bottom w:val="none" w:sz="0" w:space="0" w:color="auto"/>
                <w:right w:val="none" w:sz="0" w:space="0" w:color="auto"/>
              </w:divBdr>
            </w:div>
            <w:div w:id="1190724286">
              <w:marLeft w:val="0"/>
              <w:marRight w:val="0"/>
              <w:marTop w:val="0"/>
              <w:marBottom w:val="0"/>
              <w:divBdr>
                <w:top w:val="none" w:sz="0" w:space="0" w:color="auto"/>
                <w:left w:val="none" w:sz="0" w:space="0" w:color="auto"/>
                <w:bottom w:val="none" w:sz="0" w:space="0" w:color="auto"/>
                <w:right w:val="none" w:sz="0" w:space="0" w:color="auto"/>
              </w:divBdr>
            </w:div>
            <w:div w:id="1119450436">
              <w:marLeft w:val="0"/>
              <w:marRight w:val="0"/>
              <w:marTop w:val="0"/>
              <w:marBottom w:val="0"/>
              <w:divBdr>
                <w:top w:val="none" w:sz="0" w:space="0" w:color="auto"/>
                <w:left w:val="none" w:sz="0" w:space="0" w:color="auto"/>
                <w:bottom w:val="none" w:sz="0" w:space="0" w:color="auto"/>
                <w:right w:val="none" w:sz="0" w:space="0" w:color="auto"/>
              </w:divBdr>
            </w:div>
            <w:div w:id="1754425106">
              <w:marLeft w:val="0"/>
              <w:marRight w:val="0"/>
              <w:marTop w:val="0"/>
              <w:marBottom w:val="0"/>
              <w:divBdr>
                <w:top w:val="none" w:sz="0" w:space="0" w:color="auto"/>
                <w:left w:val="none" w:sz="0" w:space="0" w:color="auto"/>
                <w:bottom w:val="none" w:sz="0" w:space="0" w:color="auto"/>
                <w:right w:val="none" w:sz="0" w:space="0" w:color="auto"/>
              </w:divBdr>
            </w:div>
            <w:div w:id="1417049854">
              <w:marLeft w:val="0"/>
              <w:marRight w:val="0"/>
              <w:marTop w:val="0"/>
              <w:marBottom w:val="0"/>
              <w:divBdr>
                <w:top w:val="none" w:sz="0" w:space="0" w:color="auto"/>
                <w:left w:val="none" w:sz="0" w:space="0" w:color="auto"/>
                <w:bottom w:val="none" w:sz="0" w:space="0" w:color="auto"/>
                <w:right w:val="none" w:sz="0" w:space="0" w:color="auto"/>
              </w:divBdr>
            </w:div>
            <w:div w:id="422382958">
              <w:marLeft w:val="0"/>
              <w:marRight w:val="0"/>
              <w:marTop w:val="0"/>
              <w:marBottom w:val="0"/>
              <w:divBdr>
                <w:top w:val="none" w:sz="0" w:space="0" w:color="auto"/>
                <w:left w:val="none" w:sz="0" w:space="0" w:color="auto"/>
                <w:bottom w:val="none" w:sz="0" w:space="0" w:color="auto"/>
                <w:right w:val="none" w:sz="0" w:space="0" w:color="auto"/>
              </w:divBdr>
            </w:div>
            <w:div w:id="1022392247">
              <w:marLeft w:val="0"/>
              <w:marRight w:val="0"/>
              <w:marTop w:val="0"/>
              <w:marBottom w:val="0"/>
              <w:divBdr>
                <w:top w:val="none" w:sz="0" w:space="0" w:color="auto"/>
                <w:left w:val="none" w:sz="0" w:space="0" w:color="auto"/>
                <w:bottom w:val="none" w:sz="0" w:space="0" w:color="auto"/>
                <w:right w:val="none" w:sz="0" w:space="0" w:color="auto"/>
              </w:divBdr>
            </w:div>
            <w:div w:id="151953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513077">
      <w:bodyDiv w:val="1"/>
      <w:marLeft w:val="0"/>
      <w:marRight w:val="0"/>
      <w:marTop w:val="0"/>
      <w:marBottom w:val="0"/>
      <w:divBdr>
        <w:top w:val="none" w:sz="0" w:space="0" w:color="auto"/>
        <w:left w:val="none" w:sz="0" w:space="0" w:color="auto"/>
        <w:bottom w:val="none" w:sz="0" w:space="0" w:color="auto"/>
        <w:right w:val="none" w:sz="0" w:space="0" w:color="auto"/>
      </w:divBdr>
      <w:divsChild>
        <w:div w:id="12714706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r4.harmonyis.net/MA/Report%20Library" TargetMode="Externa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har.800ageinfo.com/2021/09/pending-referral-provider-search-report-user-guide.html" TargetMode="External"/><Relationship Id="rId7" Type="http://schemas.openxmlformats.org/officeDocument/2006/relationships/endnotes" Target="endnotes.xml"/><Relationship Id="rId12" Type="http://schemas.openxmlformats.org/officeDocument/2006/relationships/hyperlink" Target="https://har4.harmonyis.net/MA/Report%20Library/Community/Useful%20Reports/Services_Pending_Providers%20-%20r0%20-%209-17-2021.rdl" TargetMode="External"/><Relationship Id="rId17" Type="http://schemas.openxmlformats.org/officeDocument/2006/relationships/image" Target="media/image5.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ar4.harmonyis.net/MA/Report%20Library/Forms/AllItems.aspx?RootFolder=%2FMA%2FReport%20Library%2FCommunity%2FUseful%20Reports&amp;FolderCTID=0x012000F1AEBAEDCEA0F64F927CD7A91C5423F2&amp;View=%7b78AEEA42-CE2C-4C4C-AAB5-12DE60C0E675%7d"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har4.harmonyis.net/MA/Report%20Library/Forms/AllItems.aspx?RootFolder=%2FMA%2FReport%20Library%2FCommunity&amp;FolderCTID=0x012000F1AEBAEDCEA0F64F927CD7A91C5423F2&amp;View=%7b78AEEA42-CE2C-4C4C-AAB5-12DE60C0E675%7d"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https://har4.harmonyis.net/MA/Report%20Library" TargetMode="External"/><Relationship Id="rId14" Type="http://schemas.openxmlformats.org/officeDocument/2006/relationships/image" Target="media/image2.png"/><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E362B-137B-409F-9870-70C6DAD45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2115</Words>
  <Characters>12058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Ospenson, James (ELD)</dc:creator>
  <cp:lastModifiedBy>Turner, Shannon K (ELD)</cp:lastModifiedBy>
  <cp:revision>2</cp:revision>
  <dcterms:created xsi:type="dcterms:W3CDTF">2023-05-02T20:50:00Z</dcterms:created>
  <dcterms:modified xsi:type="dcterms:W3CDTF">2023-05-02T20:50:00Z</dcterms:modified>
</cp:coreProperties>
</file>