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9D701" w14:textId="77777777" w:rsidR="00644D6D" w:rsidRPr="008B7766" w:rsidRDefault="00644D6D" w:rsidP="00644D6D">
      <w:pPr>
        <w:rPr>
          <w:b/>
          <w:sz w:val="22"/>
          <w:szCs w:val="22"/>
        </w:rPr>
      </w:pPr>
      <w:r w:rsidRPr="008B7766">
        <w:rPr>
          <w:b/>
          <w:sz w:val="22"/>
          <w:szCs w:val="22"/>
        </w:rPr>
        <w:t>Revision History</w:t>
      </w:r>
    </w:p>
    <w:tbl>
      <w:tblPr>
        <w:tblpPr w:leftFromText="180" w:rightFromText="180" w:vertAnchor="page" w:horzAnchor="margin" w:tblpY="15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976"/>
        <w:gridCol w:w="3765"/>
        <w:gridCol w:w="3115"/>
      </w:tblGrid>
      <w:tr w:rsidR="00644D6D" w:rsidRPr="003C3304" w14:paraId="7C18D9D4" w14:textId="77777777" w:rsidTr="00AD40B1">
        <w:tc>
          <w:tcPr>
            <w:tcW w:w="1720" w:type="dxa"/>
            <w:shd w:val="clear" w:color="auto" w:fill="F3F3F3"/>
          </w:tcPr>
          <w:p w14:paraId="39DA29AA" w14:textId="77777777" w:rsidR="00644D6D" w:rsidRPr="003C3304" w:rsidRDefault="00644D6D" w:rsidP="00AD40B1">
            <w:r w:rsidRPr="003C3304">
              <w:t>Date</w:t>
            </w:r>
          </w:p>
        </w:tc>
        <w:tc>
          <w:tcPr>
            <w:tcW w:w="976" w:type="dxa"/>
            <w:shd w:val="clear" w:color="auto" w:fill="F3F3F3"/>
          </w:tcPr>
          <w:p w14:paraId="017D329B" w14:textId="77777777" w:rsidR="00644D6D" w:rsidRPr="003C3304" w:rsidRDefault="00644D6D" w:rsidP="00AD40B1">
            <w:r w:rsidRPr="003C3304">
              <w:t>Version</w:t>
            </w:r>
          </w:p>
        </w:tc>
        <w:tc>
          <w:tcPr>
            <w:tcW w:w="3765" w:type="dxa"/>
            <w:shd w:val="clear" w:color="auto" w:fill="F3F3F3"/>
          </w:tcPr>
          <w:p w14:paraId="3B0B219A" w14:textId="77777777" w:rsidR="00644D6D" w:rsidRPr="003C3304" w:rsidRDefault="00644D6D" w:rsidP="00AD40B1">
            <w:r w:rsidRPr="003C3304">
              <w:t>Description</w:t>
            </w:r>
          </w:p>
        </w:tc>
        <w:tc>
          <w:tcPr>
            <w:tcW w:w="3115" w:type="dxa"/>
            <w:shd w:val="clear" w:color="auto" w:fill="F3F3F3"/>
          </w:tcPr>
          <w:p w14:paraId="3514DAC0" w14:textId="77777777" w:rsidR="00644D6D" w:rsidRPr="003C3304" w:rsidRDefault="00644D6D" w:rsidP="00AD40B1">
            <w:r w:rsidRPr="003C3304">
              <w:t>Author</w:t>
            </w:r>
          </w:p>
        </w:tc>
      </w:tr>
      <w:tr w:rsidR="00644D6D" w:rsidRPr="003C3304" w14:paraId="61D3A181" w14:textId="77777777" w:rsidTr="00AD40B1">
        <w:tc>
          <w:tcPr>
            <w:tcW w:w="1720" w:type="dxa"/>
            <w:shd w:val="clear" w:color="auto" w:fill="auto"/>
          </w:tcPr>
          <w:p w14:paraId="6069914D" w14:textId="2C4F2A09" w:rsidR="00644D6D" w:rsidRPr="003C3304" w:rsidRDefault="00644D6D" w:rsidP="00AD40B1">
            <w:r>
              <w:t>2021</w:t>
            </w:r>
          </w:p>
        </w:tc>
        <w:tc>
          <w:tcPr>
            <w:tcW w:w="976" w:type="dxa"/>
            <w:shd w:val="clear" w:color="auto" w:fill="auto"/>
          </w:tcPr>
          <w:p w14:paraId="4CF81768" w14:textId="77777777" w:rsidR="00644D6D" w:rsidRPr="003C3304" w:rsidRDefault="00644D6D" w:rsidP="00AD40B1">
            <w:r w:rsidRPr="003C3304">
              <w:t>1.0</w:t>
            </w:r>
          </w:p>
        </w:tc>
        <w:tc>
          <w:tcPr>
            <w:tcW w:w="3765" w:type="dxa"/>
            <w:shd w:val="clear" w:color="auto" w:fill="auto"/>
          </w:tcPr>
          <w:p w14:paraId="64A6C1DA" w14:textId="77777777" w:rsidR="00644D6D" w:rsidRPr="003C3304" w:rsidRDefault="00644D6D" w:rsidP="00AD40B1">
            <w:r w:rsidRPr="003C3304">
              <w:t>Initial publication</w:t>
            </w:r>
            <w:r>
              <w:t xml:space="preserve"> </w:t>
            </w:r>
          </w:p>
        </w:tc>
        <w:tc>
          <w:tcPr>
            <w:tcW w:w="3115" w:type="dxa"/>
            <w:shd w:val="clear" w:color="auto" w:fill="auto"/>
          </w:tcPr>
          <w:p w14:paraId="6C67B690" w14:textId="77777777" w:rsidR="00644D6D" w:rsidRPr="003C3304" w:rsidRDefault="00644D6D" w:rsidP="00AD40B1">
            <w:r>
              <w:t>EOEA</w:t>
            </w:r>
            <w:r w:rsidRPr="003C3304">
              <w:t xml:space="preserve"> Home Care Team</w:t>
            </w:r>
          </w:p>
        </w:tc>
      </w:tr>
    </w:tbl>
    <w:p w14:paraId="0EE7C0FC" w14:textId="77777777" w:rsidR="00644D6D" w:rsidRDefault="00644D6D" w:rsidP="00644D6D"/>
    <w:p w14:paraId="6BE34555" w14:textId="7E14F20A" w:rsidR="009B35D3" w:rsidRPr="00313D53" w:rsidRDefault="000F52B9" w:rsidP="00644D6D">
      <w:pPr>
        <w:pStyle w:val="Heading1"/>
        <w:rPr>
          <w:rFonts w:cs="ArialMT"/>
          <w:color w:val="231F20"/>
        </w:rPr>
      </w:pPr>
      <w:r w:rsidRPr="00313D53">
        <w:t xml:space="preserve">Pending </w:t>
      </w:r>
      <w:r w:rsidR="00835FFE" w:rsidRPr="00313D53">
        <w:t xml:space="preserve">Service Referral </w:t>
      </w:r>
      <w:r w:rsidRPr="00313D53">
        <w:t>and Provider Search Process</w:t>
      </w:r>
    </w:p>
    <w:p w14:paraId="44BFA0D7" w14:textId="77777777" w:rsidR="000F52B9" w:rsidRDefault="000F52B9" w:rsidP="000F52B9"/>
    <w:p w14:paraId="429128B1" w14:textId="77777777" w:rsidR="00C65D35" w:rsidRDefault="009B0E1F" w:rsidP="00C65D35">
      <w:r>
        <w:t>As of</w:t>
      </w:r>
      <w:r w:rsidR="000F52B9">
        <w:t xml:space="preserve"> September 2021, a new state-wide process </w:t>
      </w:r>
      <w:r w:rsidR="002347D8">
        <w:t xml:space="preserve">for service referral management </w:t>
      </w:r>
      <w:r>
        <w:t>was official</w:t>
      </w:r>
      <w:r w:rsidR="000F52B9">
        <w:t xml:space="preserve"> deployed in SAMS</w:t>
      </w:r>
      <w:r>
        <w:t xml:space="preserve"> for utilization</w:t>
      </w:r>
      <w:r w:rsidR="002347D8">
        <w:t xml:space="preserve">. </w:t>
      </w:r>
      <w:r w:rsidR="00C65D35">
        <w:t xml:space="preserve">All documentation must adhere to Documentation Standards. </w:t>
      </w:r>
    </w:p>
    <w:p w14:paraId="2CDAF2CA" w14:textId="55D2EE95" w:rsidR="002347D8" w:rsidRDefault="002347D8" w:rsidP="000F52B9"/>
    <w:p w14:paraId="28552220" w14:textId="3A57060E" w:rsidR="000F52B9" w:rsidRDefault="002347D8" w:rsidP="000F52B9">
      <w:r>
        <w:t>The service referral management system allows ASAPs</w:t>
      </w:r>
      <w:r w:rsidR="000F52B9">
        <w:t xml:space="preserve"> to record and track the details of certain pending in-home service referrals for consumers</w:t>
      </w:r>
      <w:r>
        <w:t xml:space="preserve"> within SAMS</w:t>
      </w:r>
      <w:r w:rsidR="000F52B9">
        <w:t xml:space="preserve">.  Services identified are interventions specific to a consumer’s assessed need, authorized </w:t>
      </w:r>
      <w:r>
        <w:t>service</w:t>
      </w:r>
      <w:r w:rsidR="009B0E1F">
        <w:t xml:space="preserve"> plan and service schedule</w:t>
      </w:r>
      <w:r>
        <w:t>,</w:t>
      </w:r>
      <w:r w:rsidR="000F52B9">
        <w:t xml:space="preserve"> and </w:t>
      </w:r>
      <w:r w:rsidR="009B0E1F">
        <w:t xml:space="preserve">the corresponding </w:t>
      </w:r>
      <w:r w:rsidR="000F52B9">
        <w:t xml:space="preserve">person-centered care plan. </w:t>
      </w:r>
      <w:r>
        <w:t>The service referral management system also provides ASAPs the ability to report on pending referrals through HAR and thus disseminating the report to providers to broadcast consumer</w:t>
      </w:r>
      <w:r w:rsidR="009B0E1F">
        <w:t xml:space="preserve"> service</w:t>
      </w:r>
      <w:r>
        <w:t xml:space="preserve"> referrals that need to be filled.</w:t>
      </w:r>
    </w:p>
    <w:p w14:paraId="4B9ED3ED" w14:textId="77777777" w:rsidR="000F52B9" w:rsidRDefault="000F52B9" w:rsidP="000F52B9"/>
    <w:p w14:paraId="650AF4F9" w14:textId="30C5DDEF" w:rsidR="000F52B9" w:rsidRDefault="000F52B9" w:rsidP="000F52B9">
      <w:r>
        <w:t xml:space="preserve">The statewide tracking method establishes a consistent operational process and enables quantification of pending referrals for in-home service interventions for consumers. The tracking method and subsequent reporting provides pending service referrals by service, by region, by program, and by key factors for service provision.  The new process allows for a longitudinal view, counting the number of days a particular service </w:t>
      </w:r>
      <w:r w:rsidR="009B0E1F">
        <w:t xml:space="preserve">request </w:t>
      </w:r>
      <w:r>
        <w:t>is un</w:t>
      </w:r>
      <w:r w:rsidR="009B0E1F">
        <w:t>filled</w:t>
      </w:r>
      <w:r>
        <w:t>.</w:t>
      </w:r>
    </w:p>
    <w:p w14:paraId="189A682E" w14:textId="77777777" w:rsidR="000F52B9" w:rsidRDefault="000F52B9" w:rsidP="000F52B9"/>
    <w:p w14:paraId="7064DC01" w14:textId="792B3D75" w:rsidR="000F52B9" w:rsidRDefault="000F52B9" w:rsidP="000F52B9">
      <w:r>
        <w:t xml:space="preserve">This process tracks and quantifies pending service referrals for consumer needs for in-home services: </w:t>
      </w:r>
    </w:p>
    <w:p w14:paraId="6859139D" w14:textId="77777777" w:rsidR="000F52B9" w:rsidRDefault="000F52B9" w:rsidP="000F52B9">
      <w:pPr>
        <w:pStyle w:val="ListParagraph"/>
        <w:numPr>
          <w:ilvl w:val="0"/>
          <w:numId w:val="17"/>
        </w:numPr>
        <w:spacing w:after="160" w:line="259" w:lineRule="auto"/>
      </w:pPr>
      <w:r>
        <w:t>Chore</w:t>
      </w:r>
    </w:p>
    <w:p w14:paraId="3C52549D" w14:textId="77777777" w:rsidR="000F52B9" w:rsidRDefault="000F52B9" w:rsidP="000F52B9">
      <w:pPr>
        <w:pStyle w:val="ListParagraph"/>
        <w:numPr>
          <w:ilvl w:val="0"/>
          <w:numId w:val="17"/>
        </w:numPr>
        <w:spacing w:after="160" w:line="259" w:lineRule="auto"/>
      </w:pPr>
      <w:r>
        <w:t>Companion</w:t>
      </w:r>
    </w:p>
    <w:p w14:paraId="3D84D810" w14:textId="77777777" w:rsidR="000F52B9" w:rsidRDefault="000F52B9" w:rsidP="000F52B9">
      <w:pPr>
        <w:pStyle w:val="ListParagraph"/>
        <w:numPr>
          <w:ilvl w:val="0"/>
          <w:numId w:val="17"/>
        </w:numPr>
        <w:spacing w:after="160" w:line="259" w:lineRule="auto"/>
      </w:pPr>
      <w:r>
        <w:t>Home Health Aide</w:t>
      </w:r>
    </w:p>
    <w:p w14:paraId="2C61AD2A" w14:textId="77777777" w:rsidR="000F52B9" w:rsidRDefault="000F52B9" w:rsidP="000F52B9">
      <w:pPr>
        <w:pStyle w:val="ListParagraph"/>
        <w:numPr>
          <w:ilvl w:val="0"/>
          <w:numId w:val="17"/>
        </w:numPr>
        <w:spacing w:after="160" w:line="259" w:lineRule="auto"/>
      </w:pPr>
      <w:r>
        <w:t>Homemaker</w:t>
      </w:r>
    </w:p>
    <w:p w14:paraId="3A3CE572" w14:textId="77777777" w:rsidR="000F52B9" w:rsidRDefault="000F52B9" w:rsidP="000F52B9">
      <w:pPr>
        <w:pStyle w:val="ListParagraph"/>
        <w:numPr>
          <w:ilvl w:val="0"/>
          <w:numId w:val="17"/>
        </w:numPr>
        <w:spacing w:after="160" w:line="259" w:lineRule="auto"/>
      </w:pPr>
      <w:r>
        <w:t>Personal Care</w:t>
      </w:r>
    </w:p>
    <w:p w14:paraId="4D3B214D" w14:textId="77777777" w:rsidR="000F52B9" w:rsidRDefault="000F52B9" w:rsidP="000F52B9">
      <w:pPr>
        <w:pStyle w:val="ListParagraph"/>
        <w:numPr>
          <w:ilvl w:val="0"/>
          <w:numId w:val="17"/>
        </w:numPr>
        <w:spacing w:after="160" w:line="259" w:lineRule="auto"/>
      </w:pPr>
      <w:r>
        <w:t>Supportive Home Care Aide</w:t>
      </w:r>
    </w:p>
    <w:p w14:paraId="16856C9B" w14:textId="6B2320EB" w:rsidR="00835FFE" w:rsidRDefault="00835FFE" w:rsidP="00835FFE">
      <w:r>
        <w:t xml:space="preserve">This </w:t>
      </w:r>
      <w:r w:rsidR="00EF6818">
        <w:t>business rule</w:t>
      </w:r>
      <w:r>
        <w:t xml:space="preserve"> outlines the process by which ASAPs can use the provider named </w:t>
      </w:r>
      <w:r w:rsidRPr="005D716C">
        <w:rPr>
          <w:b/>
        </w:rPr>
        <w:t xml:space="preserve">Unknown Provider/Referral Pending </w:t>
      </w:r>
      <w:r>
        <w:t xml:space="preserve">to track </w:t>
      </w:r>
      <w:r w:rsidR="009B0E1F">
        <w:t xml:space="preserve">pending </w:t>
      </w:r>
      <w:r>
        <w:t xml:space="preserve">in-home service referrals for consumers </w:t>
      </w:r>
      <w:r w:rsidR="009B0E1F">
        <w:t>whose service needs fulfillment.</w:t>
      </w:r>
      <w:r>
        <w:t xml:space="preserve">  When the ASAP has assessed and authorized necessary in-home services such as </w:t>
      </w:r>
      <w:r w:rsidRPr="003A382E">
        <w:rPr>
          <w:b/>
        </w:rPr>
        <w:t xml:space="preserve">Chore, </w:t>
      </w:r>
      <w:r w:rsidR="003F0530" w:rsidRPr="003A382E">
        <w:rPr>
          <w:b/>
        </w:rPr>
        <w:t xml:space="preserve">Companion, </w:t>
      </w:r>
      <w:r w:rsidRPr="003A382E">
        <w:rPr>
          <w:b/>
        </w:rPr>
        <w:t>Homemaker,</w:t>
      </w:r>
      <w:r w:rsidR="005826B1" w:rsidRPr="005826B1">
        <w:rPr>
          <w:b/>
        </w:rPr>
        <w:t xml:space="preserve"> </w:t>
      </w:r>
      <w:r w:rsidR="005826B1" w:rsidRPr="003A382E">
        <w:rPr>
          <w:b/>
        </w:rPr>
        <w:t>Home Health Aide</w:t>
      </w:r>
      <w:r w:rsidR="005826B1">
        <w:rPr>
          <w:b/>
        </w:rPr>
        <w:t>,</w:t>
      </w:r>
      <w:r w:rsidRPr="003A382E">
        <w:rPr>
          <w:b/>
        </w:rPr>
        <w:t xml:space="preserve"> Personal Care, or Supportive Home Care Aide,</w:t>
      </w:r>
      <w:r>
        <w:t xml:space="preserve"> </w:t>
      </w:r>
      <w:r w:rsidR="003F0530">
        <w:t>and is searching for a provider to fill the service(s) request</w:t>
      </w:r>
      <w:r>
        <w:t>, the ASAP will create a particular service plan</w:t>
      </w:r>
      <w:r w:rsidR="009B0E1F">
        <w:t xml:space="preserve"> and schedule</w:t>
      </w:r>
      <w:r>
        <w:t xml:space="preserve"> for that individual consumer that </w:t>
      </w:r>
      <w:r w:rsidR="009B0E1F">
        <w:t>needs service(s).</w:t>
      </w:r>
    </w:p>
    <w:p w14:paraId="17A42F1B" w14:textId="77777777" w:rsidR="00835FFE" w:rsidRDefault="00835FFE" w:rsidP="00835FFE"/>
    <w:p w14:paraId="10AFEC83" w14:textId="5239C0CB" w:rsidR="00835FFE" w:rsidRDefault="00835FFE" w:rsidP="00835FFE">
      <w:r>
        <w:t xml:space="preserve">In SAMS, a single generic provider has been created called </w:t>
      </w:r>
      <w:r w:rsidRPr="003F0530">
        <w:rPr>
          <w:b/>
          <w:bCs/>
        </w:rPr>
        <w:t>Unknown Provider/Referral Pending</w:t>
      </w:r>
      <w:r>
        <w:t xml:space="preserve"> that is associated with all ASAPs.  This provider is also associated with six </w:t>
      </w:r>
      <w:r w:rsidR="000F52B9">
        <w:t xml:space="preserve">specific </w:t>
      </w:r>
      <w:r>
        <w:t xml:space="preserve">services that include the term “Pending” in the service name.   </w:t>
      </w:r>
    </w:p>
    <w:p w14:paraId="48111EED" w14:textId="77777777" w:rsidR="00835FFE" w:rsidRDefault="00835FFE" w:rsidP="00835FFE"/>
    <w:p w14:paraId="53DC52EC" w14:textId="77777777" w:rsidR="00835FFE" w:rsidRPr="003A382E" w:rsidRDefault="00835FFE" w:rsidP="00835FFE">
      <w:pPr>
        <w:rPr>
          <w:b/>
        </w:rPr>
      </w:pPr>
      <w:r w:rsidRPr="003A382E">
        <w:rPr>
          <w:b/>
        </w:rPr>
        <w:t>Chore – Pending</w:t>
      </w:r>
    </w:p>
    <w:p w14:paraId="466605FE" w14:textId="77777777" w:rsidR="00835FFE" w:rsidRPr="003A382E" w:rsidRDefault="00835FFE" w:rsidP="00835FFE">
      <w:pPr>
        <w:rPr>
          <w:b/>
        </w:rPr>
      </w:pPr>
      <w:r w:rsidRPr="003A382E">
        <w:rPr>
          <w:b/>
        </w:rPr>
        <w:t xml:space="preserve">Companion – Pending </w:t>
      </w:r>
    </w:p>
    <w:p w14:paraId="5300CE71" w14:textId="77777777" w:rsidR="00835FFE" w:rsidRPr="003A382E" w:rsidRDefault="00835FFE" w:rsidP="00835FFE">
      <w:pPr>
        <w:rPr>
          <w:b/>
        </w:rPr>
      </w:pPr>
      <w:r w:rsidRPr="003A382E">
        <w:rPr>
          <w:b/>
        </w:rPr>
        <w:t>Homemaker – Pending</w:t>
      </w:r>
    </w:p>
    <w:p w14:paraId="60FCB7D7" w14:textId="77777777" w:rsidR="00835FFE" w:rsidRPr="003A382E" w:rsidRDefault="00835FFE" w:rsidP="00835FFE">
      <w:pPr>
        <w:rPr>
          <w:b/>
        </w:rPr>
      </w:pPr>
      <w:r w:rsidRPr="003A382E">
        <w:rPr>
          <w:b/>
        </w:rPr>
        <w:t>Home Health Aide – Pending</w:t>
      </w:r>
    </w:p>
    <w:p w14:paraId="5A25976F" w14:textId="77777777" w:rsidR="00835FFE" w:rsidRPr="003A382E" w:rsidRDefault="00835FFE" w:rsidP="00835FFE">
      <w:pPr>
        <w:rPr>
          <w:b/>
        </w:rPr>
      </w:pPr>
      <w:r w:rsidRPr="003A382E">
        <w:rPr>
          <w:b/>
        </w:rPr>
        <w:t>Personal Care - Pending</w:t>
      </w:r>
    </w:p>
    <w:p w14:paraId="6F2F5F7A" w14:textId="77777777" w:rsidR="00835FFE" w:rsidRPr="003A382E" w:rsidRDefault="00835FFE" w:rsidP="00835FFE">
      <w:pPr>
        <w:rPr>
          <w:b/>
        </w:rPr>
      </w:pPr>
      <w:r w:rsidRPr="003A382E">
        <w:rPr>
          <w:b/>
        </w:rPr>
        <w:t>Supportive Home Care Aide – Pending</w:t>
      </w:r>
    </w:p>
    <w:p w14:paraId="076EC994" w14:textId="77777777" w:rsidR="00835FFE" w:rsidRDefault="00835FFE" w:rsidP="00835FFE"/>
    <w:p w14:paraId="4037E8CA" w14:textId="4882EB0D" w:rsidR="00835FFE" w:rsidRDefault="00835FFE" w:rsidP="00835FFE">
      <w:r>
        <w:t xml:space="preserve">In addition, five optional subservices have been created for each of the services above to allow agency staff to </w:t>
      </w:r>
      <w:r w:rsidR="000F52B9">
        <w:t xml:space="preserve">flag characteristics specific to the consumer relevant for service provision that a provider would need to </w:t>
      </w:r>
      <w:r w:rsidR="00313D53">
        <w:t xml:space="preserve">have </w:t>
      </w:r>
      <w:r w:rsidR="003F0530">
        <w:t>knowledge of for</w:t>
      </w:r>
      <w:r w:rsidR="000F52B9">
        <w:t xml:space="preserve"> accept</w:t>
      </w:r>
      <w:r w:rsidR="003F0530">
        <w:t>ing</w:t>
      </w:r>
      <w:r w:rsidR="000F52B9">
        <w:t xml:space="preserve"> a referral and assign</w:t>
      </w:r>
      <w:r w:rsidR="003F0530">
        <w:t>ing</w:t>
      </w:r>
      <w:r w:rsidR="000F52B9">
        <w:t xml:space="preserve"> an aide</w:t>
      </w:r>
      <w:r>
        <w:t>.</w:t>
      </w:r>
    </w:p>
    <w:p w14:paraId="3BEA65CC" w14:textId="77777777" w:rsidR="00835FFE" w:rsidRDefault="00835FFE" w:rsidP="00835FFE"/>
    <w:p w14:paraId="2A5029D6" w14:textId="77777777" w:rsidR="00835FFE" w:rsidRPr="003A382E" w:rsidRDefault="00835FFE" w:rsidP="00835FFE">
      <w:pPr>
        <w:rPr>
          <w:b/>
        </w:rPr>
      </w:pPr>
      <w:r w:rsidRPr="003A382E">
        <w:rPr>
          <w:b/>
        </w:rPr>
        <w:t>Consumer has Pets</w:t>
      </w:r>
    </w:p>
    <w:p w14:paraId="6061D1B4" w14:textId="77777777" w:rsidR="00835FFE" w:rsidRPr="003A382E" w:rsidRDefault="00835FFE" w:rsidP="00835FFE">
      <w:pPr>
        <w:rPr>
          <w:b/>
        </w:rPr>
      </w:pPr>
      <w:r w:rsidRPr="003A382E">
        <w:rPr>
          <w:b/>
        </w:rPr>
        <w:t>Consumer is Smoker</w:t>
      </w:r>
    </w:p>
    <w:p w14:paraId="23B6D3DD" w14:textId="77777777" w:rsidR="00835FFE" w:rsidRPr="003A382E" w:rsidRDefault="00835FFE" w:rsidP="00835FFE">
      <w:pPr>
        <w:rPr>
          <w:b/>
        </w:rPr>
      </w:pPr>
      <w:r w:rsidRPr="003A382E">
        <w:rPr>
          <w:b/>
        </w:rPr>
        <w:t>Consumer has Pets &amp; is Smoker</w:t>
      </w:r>
    </w:p>
    <w:p w14:paraId="37EA8739" w14:textId="77777777" w:rsidR="00835FFE" w:rsidRPr="003A382E" w:rsidRDefault="00835FFE" w:rsidP="00835FFE">
      <w:pPr>
        <w:rPr>
          <w:b/>
        </w:rPr>
      </w:pPr>
      <w:r w:rsidRPr="003A382E">
        <w:rPr>
          <w:b/>
        </w:rPr>
        <w:t>Preferred Language</w:t>
      </w:r>
    </w:p>
    <w:p w14:paraId="3B52698D" w14:textId="77777777" w:rsidR="00835FFE" w:rsidRPr="003A382E" w:rsidRDefault="00835FFE" w:rsidP="00835FFE">
      <w:pPr>
        <w:rPr>
          <w:b/>
        </w:rPr>
      </w:pPr>
      <w:r w:rsidRPr="003A382E">
        <w:rPr>
          <w:b/>
        </w:rPr>
        <w:t>Requests Female Only</w:t>
      </w:r>
    </w:p>
    <w:p w14:paraId="63A829E0" w14:textId="77777777" w:rsidR="00835FFE" w:rsidRPr="003A382E" w:rsidRDefault="00835FFE" w:rsidP="00835FFE">
      <w:pPr>
        <w:rPr>
          <w:b/>
        </w:rPr>
      </w:pPr>
      <w:r w:rsidRPr="003A382E">
        <w:rPr>
          <w:b/>
        </w:rPr>
        <w:t>Requests Male Only</w:t>
      </w:r>
    </w:p>
    <w:p w14:paraId="455B668B" w14:textId="77777777" w:rsidR="00835FFE" w:rsidRPr="003A382E" w:rsidRDefault="00835FFE" w:rsidP="00835FFE">
      <w:pPr>
        <w:rPr>
          <w:b/>
        </w:rPr>
      </w:pPr>
      <w:r w:rsidRPr="003A382E">
        <w:rPr>
          <w:b/>
        </w:rPr>
        <w:t>Rural Location</w:t>
      </w:r>
    </w:p>
    <w:p w14:paraId="5E79B91D" w14:textId="77777777" w:rsidR="00835FFE" w:rsidRDefault="00835FFE" w:rsidP="00835FFE"/>
    <w:p w14:paraId="00691EC5" w14:textId="47923404" w:rsidR="00835FFE" w:rsidRDefault="00835FFE" w:rsidP="003A382E">
      <w:r>
        <w:t xml:space="preserve">These Pending services </w:t>
      </w:r>
      <w:r w:rsidR="003F0530">
        <w:t xml:space="preserve">listed above </w:t>
      </w:r>
      <w:r>
        <w:t xml:space="preserve">are only associated with the single Unknown Provider.  </w:t>
      </w:r>
    </w:p>
    <w:p w14:paraId="50B4B57F" w14:textId="77777777" w:rsidR="00A079E4" w:rsidRPr="00AD1B02" w:rsidRDefault="00A079E4" w:rsidP="009B35D3">
      <w:pPr>
        <w:pStyle w:val="NoSpacing"/>
        <w:rPr>
          <w:rFonts w:cs="ArialMT"/>
          <w:color w:val="231F20"/>
          <w:sz w:val="22"/>
          <w:szCs w:val="22"/>
        </w:rPr>
      </w:pPr>
    </w:p>
    <w:p w14:paraId="0C7EB552" w14:textId="77777777" w:rsidR="00073C9F" w:rsidRPr="00D565B2" w:rsidRDefault="009B35D3" w:rsidP="00073C9F">
      <w:pPr>
        <w:pStyle w:val="Heading1"/>
      </w:pPr>
      <w:r w:rsidRPr="00D565B2">
        <w:t>SIMS Documentation in Consumer Record:</w:t>
      </w:r>
    </w:p>
    <w:p w14:paraId="59EEFF6A" w14:textId="77777777" w:rsidR="00835FFE" w:rsidRDefault="00835FFE" w:rsidP="00835FFE">
      <w:pPr>
        <w:autoSpaceDE w:val="0"/>
        <w:autoSpaceDN w:val="0"/>
        <w:adjustRightInd w:val="0"/>
        <w:rPr>
          <w:sz w:val="24"/>
        </w:rPr>
      </w:pPr>
    </w:p>
    <w:p w14:paraId="2DB45B98" w14:textId="0F287D7F" w:rsidR="00A3736D" w:rsidRDefault="003A382E" w:rsidP="003A382E">
      <w:r>
        <w:t xml:space="preserve">The intent is that each ASAP would create a consumer service plan authorizing one or more of the Pending services </w:t>
      </w:r>
      <w:r w:rsidR="00A3736D">
        <w:t xml:space="preserve">for the </w:t>
      </w:r>
      <w:r w:rsidR="00A3736D" w:rsidRPr="00A52B77">
        <w:rPr>
          <w:b/>
          <w:bCs/>
        </w:rPr>
        <w:t>Unknown Provider</w:t>
      </w:r>
      <w:r w:rsidR="00A3736D" w:rsidRPr="005D716C">
        <w:rPr>
          <w:b/>
        </w:rPr>
        <w:t>/Referral Pending</w:t>
      </w:r>
      <w:r w:rsidR="00A3736D">
        <w:t xml:space="preserve"> </w:t>
      </w:r>
      <w:r>
        <w:t xml:space="preserve">as a </w:t>
      </w:r>
      <w:r w:rsidR="00A3736D">
        <w:t xml:space="preserve">tracking </w:t>
      </w:r>
      <w:r>
        <w:t>placeholder so that the ASAP staff can document the planned service</w:t>
      </w:r>
      <w:r w:rsidR="00A3736D">
        <w:t>(</w:t>
      </w:r>
      <w:r>
        <w:t>s</w:t>
      </w:r>
      <w:r w:rsidR="00A3736D">
        <w:t>)</w:t>
      </w:r>
      <w:r>
        <w:t xml:space="preserve"> while the ASAP </w:t>
      </w:r>
      <w:r w:rsidR="00A3736D">
        <w:t xml:space="preserve">searches </w:t>
      </w:r>
      <w:r>
        <w:t xml:space="preserve">to locate an actual provider </w:t>
      </w:r>
      <w:r w:rsidR="00A3736D">
        <w:t xml:space="preserve">that </w:t>
      </w:r>
      <w:r>
        <w:t xml:space="preserve">can deliver the </w:t>
      </w:r>
      <w:r w:rsidR="00A3736D">
        <w:t xml:space="preserve">authorized </w:t>
      </w:r>
      <w:r>
        <w:t xml:space="preserve">services to the consumer.  </w:t>
      </w:r>
    </w:p>
    <w:p w14:paraId="2E5810A4" w14:textId="77777777" w:rsidR="00A3736D" w:rsidRDefault="00A3736D" w:rsidP="003A382E"/>
    <w:p w14:paraId="70B3FC94" w14:textId="7DE0062B" w:rsidR="003A382E" w:rsidRDefault="003A382E" w:rsidP="003A382E">
      <w:r>
        <w:t>The Pending service plan is to be created under the individual, named consumer (not to be used with Consumer Groups) and is to include daily details</w:t>
      </w:r>
      <w:r w:rsidR="00313D53">
        <w:t xml:space="preserve"> in a Service Schedule </w:t>
      </w:r>
      <w:r>
        <w:t xml:space="preserve">for all variations of the actual services.  Service Deliveries would </w:t>
      </w:r>
      <w:r w:rsidRPr="00C04D3A">
        <w:rPr>
          <w:b/>
          <w:u w:val="single"/>
        </w:rPr>
        <w:t>not</w:t>
      </w:r>
      <w:r>
        <w:t xml:space="preserve"> be posted against these Pending service plans.  </w:t>
      </w:r>
    </w:p>
    <w:p w14:paraId="43ED9DF2" w14:textId="77777777" w:rsidR="003A382E" w:rsidRDefault="003A382E" w:rsidP="003A382E"/>
    <w:p w14:paraId="0DD12136" w14:textId="77777777" w:rsidR="003A382E" w:rsidRPr="003A382E" w:rsidRDefault="003A382E" w:rsidP="003A382E">
      <w:pPr>
        <w:rPr>
          <w:b/>
        </w:rPr>
      </w:pPr>
      <w:r w:rsidRPr="003A382E">
        <w:rPr>
          <w:b/>
        </w:rPr>
        <w:t xml:space="preserve">The six pending services should be used for all variations of the actual services.  For example, the Homemaker – Pending service would be used to track Homemaker, Homemaker – Nights, Homemaker – 42+, etc.  </w:t>
      </w:r>
    </w:p>
    <w:p w14:paraId="2AF3D55B" w14:textId="77777777" w:rsidR="003A382E" w:rsidRDefault="003A382E" w:rsidP="003A382E"/>
    <w:p w14:paraId="674CDB7F" w14:textId="2F770AC0" w:rsidR="003A382E" w:rsidRDefault="003A382E" w:rsidP="003A382E">
      <w:r>
        <w:t xml:space="preserve">Once the ASAP has identified a provider who can provide in-home services to the consumer, the ASAP will close the pending service plan with an appropriate end date and then create a new service plan for the actual </w:t>
      </w:r>
      <w:r w:rsidR="00A3736D">
        <w:t xml:space="preserve">specific </w:t>
      </w:r>
      <w:r>
        <w:t xml:space="preserve">service and the actual </w:t>
      </w:r>
      <w:r w:rsidR="00A3736D">
        <w:t xml:space="preserve">named </w:t>
      </w:r>
      <w:r>
        <w:t xml:space="preserve">provider.  There may be instances for partial fulfillment, where a pending service plan exists concurrently with an actual service plan.  </w:t>
      </w:r>
    </w:p>
    <w:p w14:paraId="0A8D965E" w14:textId="77777777" w:rsidR="003A382E" w:rsidRDefault="003A382E" w:rsidP="003A382E"/>
    <w:p w14:paraId="7B9ACFC0" w14:textId="0C4A3314" w:rsidR="00A3736D" w:rsidRDefault="003A382E" w:rsidP="003A382E">
      <w:r>
        <w:t xml:space="preserve">This method of creating service plans using a Pending Service under the </w:t>
      </w:r>
      <w:r w:rsidRPr="00313D53">
        <w:rPr>
          <w:b/>
          <w:bCs/>
        </w:rPr>
        <w:t>Unknown Provider</w:t>
      </w:r>
      <w:r w:rsidR="00A3736D" w:rsidRPr="00313D53">
        <w:rPr>
          <w:b/>
          <w:bCs/>
        </w:rPr>
        <w:t>/Referral Pending</w:t>
      </w:r>
      <w:r w:rsidR="00A3736D">
        <w:t xml:space="preserve"> </w:t>
      </w:r>
      <w:r>
        <w:t>will allow ASAP</w:t>
      </w:r>
      <w:r w:rsidR="00A3736D">
        <w:t>s</w:t>
      </w:r>
      <w:r>
        <w:t xml:space="preserve"> and EOEA staff to </w:t>
      </w:r>
      <w:r w:rsidR="00313D53">
        <w:t xml:space="preserve">track and </w:t>
      </w:r>
      <w:r>
        <w:t xml:space="preserve">review </w:t>
      </w:r>
      <w:r w:rsidR="00313D53">
        <w:t xml:space="preserve">consumer </w:t>
      </w:r>
      <w:r>
        <w:t>Service Plan</w:t>
      </w:r>
      <w:r w:rsidR="00313D53">
        <w:t>s and in-home pending service referral</w:t>
      </w:r>
      <w:r>
        <w:t xml:space="preserve"> data to report on and analyze</w:t>
      </w:r>
      <w:r w:rsidR="00313D53">
        <w:t>:</w:t>
      </w:r>
    </w:p>
    <w:p w14:paraId="2E2700EC" w14:textId="39C822B0" w:rsidR="00A3736D" w:rsidRDefault="003A382E" w:rsidP="009B0E1F">
      <w:pPr>
        <w:pStyle w:val="ListParagraph"/>
        <w:numPr>
          <w:ilvl w:val="0"/>
          <w:numId w:val="18"/>
        </w:numPr>
      </w:pPr>
      <w:r>
        <w:t>the numbers of consumers</w:t>
      </w:r>
      <w:r w:rsidR="00A3736D">
        <w:t xml:space="preserve"> in need of service and </w:t>
      </w:r>
      <w:r>
        <w:t>specific service types</w:t>
      </w:r>
    </w:p>
    <w:p w14:paraId="71389280" w14:textId="4DE79054" w:rsidR="00A3736D" w:rsidRDefault="003A382E" w:rsidP="00A97D4E">
      <w:pPr>
        <w:pStyle w:val="ListParagraph"/>
        <w:numPr>
          <w:ilvl w:val="0"/>
          <w:numId w:val="18"/>
        </w:numPr>
      </w:pPr>
      <w:r>
        <w:t>service days and service units that were needed but unfulfilled due</w:t>
      </w:r>
    </w:p>
    <w:p w14:paraId="087565AB" w14:textId="4798D0EA" w:rsidR="00A3736D" w:rsidRDefault="00A3736D" w:rsidP="00A97D4E">
      <w:pPr>
        <w:pStyle w:val="ListParagraph"/>
        <w:numPr>
          <w:ilvl w:val="0"/>
          <w:numId w:val="18"/>
        </w:numPr>
      </w:pPr>
      <w:r>
        <w:t>specific factors for service provision</w:t>
      </w:r>
    </w:p>
    <w:p w14:paraId="4D7EE7A2" w14:textId="5508F13C" w:rsidR="00A3736D" w:rsidRDefault="00A3736D" w:rsidP="00A97D4E">
      <w:pPr>
        <w:pStyle w:val="ListParagraph"/>
        <w:numPr>
          <w:ilvl w:val="0"/>
          <w:numId w:val="18"/>
        </w:numPr>
      </w:pPr>
      <w:r>
        <w:t>geographic areas most in need</w:t>
      </w:r>
    </w:p>
    <w:p w14:paraId="531B7558" w14:textId="603E4CFB" w:rsidR="00A3736D" w:rsidRDefault="00A3736D" w:rsidP="00A97D4E">
      <w:pPr>
        <w:pStyle w:val="ListParagraph"/>
        <w:numPr>
          <w:ilvl w:val="0"/>
          <w:numId w:val="18"/>
        </w:numPr>
      </w:pPr>
      <w:r>
        <w:t>trends in fulfillment</w:t>
      </w:r>
    </w:p>
    <w:p w14:paraId="35FBD9ED" w14:textId="0CB62927" w:rsidR="00A3736D" w:rsidRDefault="00A3736D" w:rsidP="00A97D4E">
      <w:pPr>
        <w:pStyle w:val="ListParagraph"/>
        <w:numPr>
          <w:ilvl w:val="0"/>
          <w:numId w:val="18"/>
        </w:numPr>
      </w:pPr>
      <w:r>
        <w:t>increases and decreases in consumers pending services</w:t>
      </w:r>
    </w:p>
    <w:p w14:paraId="771072DC" w14:textId="77777777" w:rsidR="00AC3139" w:rsidRPr="00AC3139" w:rsidRDefault="00AC3139" w:rsidP="00AC3139">
      <w:pPr>
        <w:autoSpaceDE w:val="0"/>
        <w:autoSpaceDN w:val="0"/>
        <w:adjustRightInd w:val="0"/>
        <w:rPr>
          <w:rFonts w:cs="ArialMT"/>
          <w:b/>
          <w:color w:val="231F20"/>
          <w:sz w:val="24"/>
        </w:rPr>
      </w:pPr>
    </w:p>
    <w:p w14:paraId="4D13474D" w14:textId="77777777" w:rsidR="00040032" w:rsidRPr="005A3614" w:rsidRDefault="009B35D3" w:rsidP="00040032">
      <w:pPr>
        <w:pStyle w:val="Heading1"/>
      </w:pPr>
      <w:r w:rsidRPr="005A3614">
        <w:lastRenderedPageBreak/>
        <w:t>SIMS Data Entry Instructions:</w:t>
      </w:r>
    </w:p>
    <w:p w14:paraId="77A325AB" w14:textId="77777777" w:rsidR="00040032" w:rsidRPr="00313D53" w:rsidRDefault="009B35D3" w:rsidP="00040032">
      <w:pPr>
        <w:autoSpaceDE w:val="0"/>
        <w:autoSpaceDN w:val="0"/>
        <w:adjustRightInd w:val="0"/>
        <w:rPr>
          <w:rFonts w:cs="ArialMT"/>
          <w:color w:val="231F20"/>
          <w:szCs w:val="20"/>
        </w:rPr>
      </w:pPr>
      <w:r w:rsidRPr="00313D53">
        <w:rPr>
          <w:rFonts w:cs="ArialMT"/>
          <w:color w:val="231F20"/>
          <w:szCs w:val="20"/>
        </w:rPr>
        <w:t>To ensure accurate reporting across the state, it is imperative that the identified data elements are entered as instructed.</w:t>
      </w:r>
    </w:p>
    <w:p w14:paraId="48E90303" w14:textId="77777777" w:rsidR="009B35D3" w:rsidRDefault="009B35D3" w:rsidP="00040032">
      <w:pPr>
        <w:autoSpaceDE w:val="0"/>
        <w:autoSpaceDN w:val="0"/>
        <w:adjustRightInd w:val="0"/>
        <w:rPr>
          <w:rFonts w:cs="ArialMT"/>
          <w:color w:val="231F20"/>
          <w:sz w:val="24"/>
        </w:rPr>
      </w:pPr>
    </w:p>
    <w:p w14:paraId="103365A1" w14:textId="77777777" w:rsidR="00B94334" w:rsidRPr="003A382E" w:rsidRDefault="00B94334" w:rsidP="00B94334">
      <w:pPr>
        <w:rPr>
          <w:b/>
          <w:i/>
          <w:u w:val="single"/>
        </w:rPr>
      </w:pPr>
      <w:r w:rsidRPr="003A382E">
        <w:rPr>
          <w:b/>
          <w:sz w:val="22"/>
          <w:u w:val="single"/>
        </w:rPr>
        <w:t>Phase 1</w:t>
      </w:r>
      <w:r w:rsidRPr="003A382E">
        <w:rPr>
          <w:b/>
          <w:u w:val="single"/>
        </w:rPr>
        <w:t xml:space="preserve">: </w:t>
      </w:r>
      <w:r w:rsidRPr="003A382E">
        <w:rPr>
          <w:b/>
          <w:i/>
          <w:u w:val="single"/>
        </w:rPr>
        <w:t>Original Pending Service Plan</w:t>
      </w:r>
    </w:p>
    <w:p w14:paraId="1ECE918E" w14:textId="0327E28B" w:rsidR="00B94334" w:rsidRPr="00F97390" w:rsidRDefault="00B94334" w:rsidP="00B94334">
      <w:pPr>
        <w:rPr>
          <w:i/>
        </w:rPr>
      </w:pPr>
      <w:r w:rsidRPr="00F97390">
        <w:rPr>
          <w:i/>
        </w:rPr>
        <w:t xml:space="preserve">Consumer has a service need to receive Personal Care services three days a week starting </w:t>
      </w:r>
      <w:r w:rsidR="00A3736D">
        <w:rPr>
          <w:i/>
        </w:rPr>
        <w:t>April 1, 2021</w:t>
      </w:r>
      <w:r w:rsidRPr="00F97390">
        <w:rPr>
          <w:i/>
        </w:rPr>
        <w:t>.  The consumer needs two hours on Tuesday and Thursday and one hour on Saturday</w:t>
      </w:r>
      <w:r w:rsidR="00A3736D">
        <w:rPr>
          <w:i/>
        </w:rPr>
        <w:t>. The</w:t>
      </w:r>
      <w:r w:rsidRPr="00F97390">
        <w:rPr>
          <w:i/>
        </w:rPr>
        <w:t xml:space="preserve"> ASAP </w:t>
      </w:r>
      <w:r w:rsidR="00A3736D">
        <w:rPr>
          <w:i/>
        </w:rPr>
        <w:t xml:space="preserve">enters the </w:t>
      </w:r>
      <w:r w:rsidR="003F0530">
        <w:rPr>
          <w:i/>
        </w:rPr>
        <w:t xml:space="preserve">pending referral </w:t>
      </w:r>
      <w:r w:rsidR="00A3736D">
        <w:rPr>
          <w:i/>
        </w:rPr>
        <w:t xml:space="preserve">service plan authorization </w:t>
      </w:r>
      <w:r w:rsidR="003F0530">
        <w:rPr>
          <w:i/>
        </w:rPr>
        <w:t xml:space="preserve">with a provider of: </w:t>
      </w:r>
      <w:r w:rsidR="003F0530" w:rsidRPr="009B0E1F">
        <w:rPr>
          <w:b/>
          <w:bCs/>
          <w:i/>
        </w:rPr>
        <w:t>Unknown Provider/Referral Pending</w:t>
      </w:r>
      <w:r w:rsidR="003F0530">
        <w:rPr>
          <w:i/>
        </w:rPr>
        <w:t xml:space="preserve"> </w:t>
      </w:r>
      <w:r w:rsidR="00A3736D">
        <w:rPr>
          <w:i/>
        </w:rPr>
        <w:t xml:space="preserve">for </w:t>
      </w:r>
      <w:r w:rsidRPr="00F97390">
        <w:rPr>
          <w:i/>
        </w:rPr>
        <w:t xml:space="preserve">the consumer.  </w:t>
      </w:r>
    </w:p>
    <w:p w14:paraId="75B2B3AC" w14:textId="77777777" w:rsidR="00B94334" w:rsidRDefault="00B94334" w:rsidP="00B94334"/>
    <w:p w14:paraId="0CD409BD" w14:textId="77777777" w:rsidR="00F95B27" w:rsidRDefault="00287E63" w:rsidP="00B94334">
      <w:r>
        <w:t xml:space="preserve">The </w:t>
      </w:r>
      <w:r w:rsidR="00B94334">
        <w:t>ASAP staff creates a new service plan for the consumer</w:t>
      </w:r>
      <w:r w:rsidR="00F95B27">
        <w:t>:</w:t>
      </w:r>
    </w:p>
    <w:p w14:paraId="3871C1E4" w14:textId="4938757A" w:rsidR="00F95B27" w:rsidRPr="00F95B27" w:rsidRDefault="00B94334" w:rsidP="00E32188">
      <w:pPr>
        <w:pStyle w:val="ListParagraph"/>
        <w:numPr>
          <w:ilvl w:val="0"/>
          <w:numId w:val="19"/>
        </w:numPr>
        <w:rPr>
          <w:b/>
          <w:u w:val="single"/>
        </w:rPr>
      </w:pPr>
      <w:r>
        <w:t xml:space="preserve">the </w:t>
      </w:r>
      <w:r w:rsidR="00F95B27" w:rsidRPr="00F95B27">
        <w:rPr>
          <w:b/>
          <w:bCs/>
        </w:rPr>
        <w:t>P</w:t>
      </w:r>
      <w:r w:rsidRPr="00F95B27">
        <w:rPr>
          <w:b/>
        </w:rPr>
        <w:t xml:space="preserve">rovider </w:t>
      </w:r>
      <w:r w:rsidR="00F95B27">
        <w:rPr>
          <w:b/>
        </w:rPr>
        <w:t xml:space="preserve">= </w:t>
      </w:r>
      <w:r w:rsidRPr="00F95B27">
        <w:rPr>
          <w:b/>
        </w:rPr>
        <w:t>Unknown Provider/Referral Pending</w:t>
      </w:r>
    </w:p>
    <w:p w14:paraId="20D60012" w14:textId="02213F92" w:rsidR="00F95B27" w:rsidRPr="00F95B27" w:rsidRDefault="00B94334" w:rsidP="00E32188">
      <w:pPr>
        <w:pStyle w:val="ListParagraph"/>
        <w:numPr>
          <w:ilvl w:val="0"/>
          <w:numId w:val="19"/>
        </w:numPr>
        <w:rPr>
          <w:b/>
          <w:u w:val="single"/>
        </w:rPr>
      </w:pPr>
      <w:r w:rsidRPr="00F95B27">
        <w:rPr>
          <w:bCs/>
        </w:rPr>
        <w:t>the</w:t>
      </w:r>
      <w:r w:rsidRPr="00F95B27">
        <w:rPr>
          <w:b/>
        </w:rPr>
        <w:t xml:space="preserve"> </w:t>
      </w:r>
      <w:r w:rsidR="00F95B27">
        <w:rPr>
          <w:b/>
        </w:rPr>
        <w:t>S</w:t>
      </w:r>
      <w:r w:rsidRPr="00F95B27">
        <w:rPr>
          <w:b/>
        </w:rPr>
        <w:t xml:space="preserve">ervice </w:t>
      </w:r>
      <w:r w:rsidR="00F95B27">
        <w:rPr>
          <w:b/>
        </w:rPr>
        <w:t>=</w:t>
      </w:r>
      <w:r w:rsidRPr="00F95B27">
        <w:rPr>
          <w:b/>
        </w:rPr>
        <w:t xml:space="preserve"> Personal Care – Pending.</w:t>
      </w:r>
      <w:r>
        <w:t xml:space="preserve">  </w:t>
      </w:r>
    </w:p>
    <w:p w14:paraId="7E91A9E9" w14:textId="44F10961" w:rsidR="00F95B27" w:rsidRPr="00F95B27" w:rsidRDefault="00F95B27" w:rsidP="00E32188">
      <w:pPr>
        <w:pStyle w:val="ListParagraph"/>
        <w:numPr>
          <w:ilvl w:val="0"/>
          <w:numId w:val="19"/>
        </w:numPr>
        <w:rPr>
          <w:b/>
        </w:rPr>
      </w:pPr>
      <w:r w:rsidRPr="00F95B27">
        <w:rPr>
          <w:bCs/>
        </w:rPr>
        <w:t>t</w:t>
      </w:r>
      <w:r w:rsidR="00B94334" w:rsidRPr="00F95B27">
        <w:t xml:space="preserve">he </w:t>
      </w:r>
      <w:r w:rsidRPr="00F95B27">
        <w:rPr>
          <w:b/>
          <w:bCs/>
        </w:rPr>
        <w:t>S</w:t>
      </w:r>
      <w:r w:rsidR="00B94334" w:rsidRPr="00F95B27">
        <w:rPr>
          <w:b/>
          <w:bCs/>
        </w:rPr>
        <w:t xml:space="preserve">ervice </w:t>
      </w:r>
      <w:r w:rsidRPr="00F95B27">
        <w:rPr>
          <w:b/>
          <w:bCs/>
        </w:rPr>
        <w:t>P</w:t>
      </w:r>
      <w:r w:rsidR="00B94334" w:rsidRPr="00F95B27">
        <w:rPr>
          <w:b/>
          <w:bCs/>
        </w:rPr>
        <w:t>lan</w:t>
      </w:r>
      <w:r w:rsidR="00B94334" w:rsidRPr="00F95B27">
        <w:t xml:space="preserve"> includes</w:t>
      </w:r>
      <w:r w:rsidRPr="00F95B27">
        <w:t>:</w:t>
      </w:r>
    </w:p>
    <w:p w14:paraId="28758A08" w14:textId="70F0036D" w:rsidR="00F95B27" w:rsidRPr="00F95B27" w:rsidRDefault="00B94334" w:rsidP="00E32188">
      <w:pPr>
        <w:pStyle w:val="ListParagraph"/>
        <w:numPr>
          <w:ilvl w:val="1"/>
          <w:numId w:val="19"/>
        </w:numPr>
        <w:rPr>
          <w:b/>
        </w:rPr>
      </w:pPr>
      <w:r w:rsidRPr="00F95B27">
        <w:t xml:space="preserve">a start date for when the consumer would be eligible to receive services.  </w:t>
      </w:r>
    </w:p>
    <w:p w14:paraId="78187231" w14:textId="0C6DBEB3" w:rsidR="00F95B27" w:rsidRPr="00F95B27" w:rsidRDefault="00B94334" w:rsidP="00E32188">
      <w:pPr>
        <w:pStyle w:val="ListParagraph"/>
        <w:numPr>
          <w:ilvl w:val="1"/>
          <w:numId w:val="19"/>
        </w:numPr>
        <w:rPr>
          <w:b/>
        </w:rPr>
      </w:pPr>
      <w:r w:rsidRPr="00F95B27">
        <w:t xml:space="preserve">status is </w:t>
      </w:r>
      <w:r w:rsidR="00F95B27" w:rsidRPr="00F95B27">
        <w:t>=</w:t>
      </w:r>
      <w:r w:rsidRPr="00F95B27">
        <w:rPr>
          <w:b/>
          <w:bCs/>
        </w:rPr>
        <w:t>Waiting</w:t>
      </w:r>
      <w:r w:rsidRPr="00F95B27">
        <w:t xml:space="preserve">.  </w:t>
      </w:r>
    </w:p>
    <w:p w14:paraId="79595760" w14:textId="420BCF35" w:rsidR="00F95B27" w:rsidRPr="00F95B27" w:rsidRDefault="00F95B27" w:rsidP="00F95B27">
      <w:pPr>
        <w:pStyle w:val="ListParagraph"/>
        <w:numPr>
          <w:ilvl w:val="1"/>
          <w:numId w:val="19"/>
        </w:numPr>
        <w:rPr>
          <w:b/>
          <w:u w:val="single"/>
        </w:rPr>
      </w:pPr>
      <w:r w:rsidRPr="00F95B27">
        <w:t>a</w:t>
      </w:r>
      <w:r w:rsidR="00B94334" w:rsidRPr="00F95B27">
        <w:t xml:space="preserve">dditionally, the Weekly </w:t>
      </w:r>
      <w:r w:rsidR="00B94334" w:rsidRPr="00F95B27">
        <w:rPr>
          <w:b/>
          <w:bCs/>
        </w:rPr>
        <w:t>Schedule</w:t>
      </w:r>
      <w:r w:rsidR="00B94334" w:rsidRPr="00F95B27">
        <w:t xml:space="preserve"> includes Daily Details showing 8 units on Tuesday, 8 units on Thursday and 4 units on Saturday.</w:t>
      </w:r>
      <w:r w:rsidR="00B94334">
        <w:t xml:space="preserve"> </w:t>
      </w:r>
    </w:p>
    <w:p w14:paraId="4065DAAF" w14:textId="77777777" w:rsidR="00F95B27" w:rsidRDefault="00F95B27" w:rsidP="00F95B27">
      <w:pPr>
        <w:rPr>
          <w:b/>
          <w:u w:val="single"/>
        </w:rPr>
      </w:pPr>
    </w:p>
    <w:p w14:paraId="1D9E5D6E" w14:textId="0AECFB00" w:rsidR="002347D8" w:rsidRPr="00F95B27" w:rsidRDefault="00B94334" w:rsidP="00F95B27">
      <w:pPr>
        <w:rPr>
          <w:b/>
          <w:u w:val="single"/>
        </w:rPr>
      </w:pPr>
      <w:r w:rsidRPr="00F95B27">
        <w:rPr>
          <w:b/>
          <w:u w:val="single"/>
        </w:rPr>
        <w:t xml:space="preserve">The service schedule should always be of allocation type weekly.  </w:t>
      </w:r>
    </w:p>
    <w:p w14:paraId="5B5813D6" w14:textId="592DFE63" w:rsidR="002347D8" w:rsidRDefault="002347D8" w:rsidP="00B94334">
      <w:r>
        <w:rPr>
          <w:b/>
          <w:u w:val="single"/>
        </w:rPr>
        <w:t>Do not use</w:t>
      </w:r>
      <w:r w:rsidR="00B94334" w:rsidRPr="00EF6818">
        <w:rPr>
          <w:b/>
          <w:u w:val="single"/>
        </w:rPr>
        <w:t xml:space="preserve"> monthly or duration specified.</w:t>
      </w:r>
      <w:r w:rsidR="00B94334">
        <w:t xml:space="preserve">  </w:t>
      </w:r>
    </w:p>
    <w:p w14:paraId="142D85A5" w14:textId="77777777" w:rsidR="002347D8" w:rsidRDefault="002347D8" w:rsidP="00B94334"/>
    <w:p w14:paraId="21D9FD2E" w14:textId="7C89CBEC" w:rsidR="002347D8" w:rsidRDefault="00B94334" w:rsidP="00B94334">
      <w:r>
        <w:t xml:space="preserve">Daily details </w:t>
      </w:r>
      <w:r w:rsidR="002347D8">
        <w:t>should be</w:t>
      </w:r>
      <w:r>
        <w:t xml:space="preserve"> entered when known</w:t>
      </w:r>
      <w:r w:rsidR="002347D8">
        <w:t>. When</w:t>
      </w:r>
      <w:r>
        <w:t xml:space="preserve"> a consumer does not have a specific </w:t>
      </w:r>
      <w:r w:rsidR="00F95B27">
        <w:t>day,</w:t>
      </w:r>
      <w:r>
        <w:t xml:space="preserve"> they are requesting and any day is available for care, then the weekly unit totals can be entered in the schedule without daily details as an alternative.   </w:t>
      </w:r>
    </w:p>
    <w:p w14:paraId="23D7BBE6" w14:textId="77777777" w:rsidR="002347D8" w:rsidRDefault="002347D8" w:rsidP="00B94334"/>
    <w:p w14:paraId="63A3CB70" w14:textId="3AA77436" w:rsidR="00B94334" w:rsidRDefault="00B94334" w:rsidP="00B94334">
      <w:r>
        <w:t xml:space="preserve">The optional subservice can be entered within the service schedule.  </w:t>
      </w:r>
      <w:r w:rsidR="002347D8">
        <w:t xml:space="preserve">See example in screen shot: </w:t>
      </w:r>
      <w:r w:rsidR="002347D8" w:rsidRPr="003F0530">
        <w:rPr>
          <w:i/>
          <w:iCs/>
        </w:rPr>
        <w:t>Requests Female Only</w:t>
      </w:r>
      <w:r>
        <w:fldChar w:fldCharType="begin"/>
      </w:r>
      <w:r w:rsidR="00A97D4E">
        <w:instrText xml:space="preserve"> INCLUDEPICTURE "C:\\Users\\LVidler\\AppData\\Local\\Microsoft\\Windows\\INetCache\\Content.Outlook\\AppData\\Local\\Microsoft\\Windows\\INetCache\\Content.Outlook\\AppData\\Local\\Microsoft\\Windows\\INetCache\\Content.Outlook\\AppData\\Local\\Microsoft\\Windows\\INetCache\\Content.Outlook\\AppData\\Local\\Microsoft\\Windows\\Temporary Internet Files\\Content.Outlook\\AppData\\Local\\Microsoft\\Windows\\INetCache\\Content.Outlook\\AppData\\Local\\Microsoft\\Windows\\Temporary Internet Files\\Content.Outlook\\AppData\\Local\\Microsoft\\Windows\\INetCache\\AppData\\Local\\Microsoft\\Windows\\INetCache\\Content.Outlook\\AppData\\Local\\Microsoft\\Windows\\INetCache\\Content.Outlook\\AppData\\Local\\Temp\\5dymtsvz.2jx.png" \* MERGEFORMAT </w:instrText>
      </w:r>
      <w:r>
        <w:fldChar w:fldCharType="end"/>
      </w:r>
      <w:r>
        <w:br w:type="textWrapping" w:clear="all"/>
      </w:r>
    </w:p>
    <w:p w14:paraId="082A0FD1" w14:textId="50AD6C56" w:rsidR="00B16D78" w:rsidRDefault="00B16D78" w:rsidP="00B94334">
      <w:r>
        <w:rPr>
          <w:noProof/>
        </w:rPr>
        <w:drawing>
          <wp:inline distT="0" distB="0" distL="0" distR="0" wp14:anchorId="28220DEA" wp14:editId="0B3C0B29">
            <wp:extent cx="6020063" cy="2336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25" t="33282" r="8790" b="1707"/>
                    <a:stretch/>
                  </pic:blipFill>
                  <pic:spPr bwMode="auto">
                    <a:xfrm>
                      <a:off x="0" y="0"/>
                      <a:ext cx="6020063" cy="2336800"/>
                    </a:xfrm>
                    <a:prstGeom prst="rect">
                      <a:avLst/>
                    </a:prstGeom>
                    <a:ln>
                      <a:noFill/>
                    </a:ln>
                    <a:extLst>
                      <a:ext uri="{53640926-AAD7-44D8-BBD7-CCE9431645EC}">
                        <a14:shadowObscured xmlns:a14="http://schemas.microsoft.com/office/drawing/2010/main"/>
                      </a:ext>
                    </a:extLst>
                  </pic:spPr>
                </pic:pic>
              </a:graphicData>
            </a:graphic>
          </wp:inline>
        </w:drawing>
      </w:r>
    </w:p>
    <w:p w14:paraId="1DC06E91" w14:textId="47C095C4" w:rsidR="00B94334" w:rsidRDefault="00B94334" w:rsidP="00B94334"/>
    <w:p w14:paraId="7A5E7335" w14:textId="77777777" w:rsidR="00B94334" w:rsidRDefault="00B94334" w:rsidP="00B94334"/>
    <w:p w14:paraId="1476C3D9" w14:textId="77777777" w:rsidR="00B94334" w:rsidRDefault="00B94334" w:rsidP="00B94334">
      <w:pPr>
        <w:ind w:left="720"/>
      </w:pPr>
      <w:r w:rsidRPr="00ED69DC">
        <w:rPr>
          <w:b/>
          <w:bCs/>
        </w:rPr>
        <w:t xml:space="preserve">Service Plan Fields </w:t>
      </w:r>
      <w:r>
        <w:rPr>
          <w:b/>
          <w:bCs/>
        </w:rPr>
        <w:t>(</w:t>
      </w:r>
      <w:r w:rsidRPr="00ED69DC">
        <w:rPr>
          <w:b/>
          <w:bCs/>
        </w:rPr>
        <w:t>on the left</w:t>
      </w:r>
      <w:r>
        <w:rPr>
          <w:b/>
          <w:bCs/>
        </w:rPr>
        <w:t>)</w:t>
      </w:r>
      <w:r w:rsidRPr="00ED69DC">
        <w:rPr>
          <w:b/>
          <w:bCs/>
        </w:rPr>
        <w:t>:</w:t>
      </w:r>
    </w:p>
    <w:p w14:paraId="2B441E98" w14:textId="77777777" w:rsidR="00B94334" w:rsidRDefault="00B94334" w:rsidP="00B94334">
      <w:pPr>
        <w:ind w:left="1440"/>
      </w:pPr>
      <w:r w:rsidRPr="003A382E">
        <w:rPr>
          <w:b/>
          <w:u w:val="single"/>
        </w:rPr>
        <w:t>Service Category</w:t>
      </w:r>
      <w:r>
        <w:t>: Provider Pending</w:t>
      </w:r>
    </w:p>
    <w:p w14:paraId="6F5680FC" w14:textId="77777777" w:rsidR="00B94334" w:rsidRDefault="00B94334" w:rsidP="00B94334">
      <w:pPr>
        <w:ind w:left="1440"/>
      </w:pPr>
      <w:r w:rsidRPr="003A382E">
        <w:rPr>
          <w:b/>
          <w:u w:val="single"/>
        </w:rPr>
        <w:t>Provider</w:t>
      </w:r>
      <w:r>
        <w:t>: Unknown Provider/Referral Pending</w:t>
      </w:r>
    </w:p>
    <w:p w14:paraId="649F4698" w14:textId="07D184E6" w:rsidR="00B94334" w:rsidRDefault="00B94334" w:rsidP="00B94334">
      <w:pPr>
        <w:ind w:left="1440"/>
      </w:pPr>
      <w:r w:rsidRPr="003A382E">
        <w:rPr>
          <w:b/>
          <w:u w:val="single"/>
        </w:rPr>
        <w:t>Start Date</w:t>
      </w:r>
      <w:r>
        <w:t>: The start date of the service</w:t>
      </w:r>
      <w:r w:rsidR="003F0530">
        <w:t xml:space="preserve"> referral</w:t>
      </w:r>
    </w:p>
    <w:p w14:paraId="4D642995" w14:textId="77777777" w:rsidR="00B94334" w:rsidRDefault="00B94334" w:rsidP="00B94334">
      <w:pPr>
        <w:ind w:left="1440"/>
      </w:pPr>
      <w:r w:rsidRPr="003A382E">
        <w:rPr>
          <w:b/>
          <w:u w:val="single"/>
        </w:rPr>
        <w:t>Status</w:t>
      </w:r>
      <w:r>
        <w:t>: Waiting</w:t>
      </w:r>
    </w:p>
    <w:p w14:paraId="169C1658" w14:textId="5C09061F" w:rsidR="00B94334" w:rsidRDefault="00B94334" w:rsidP="00B94334">
      <w:pPr>
        <w:ind w:left="1440"/>
      </w:pPr>
      <w:r w:rsidRPr="003A382E">
        <w:rPr>
          <w:b/>
          <w:u w:val="single"/>
        </w:rPr>
        <w:lastRenderedPageBreak/>
        <w:t>Status Date</w:t>
      </w:r>
      <w:r>
        <w:t xml:space="preserve">: The start date of the service </w:t>
      </w:r>
      <w:r w:rsidR="00264428">
        <w:t xml:space="preserve">referral </w:t>
      </w:r>
      <w:r>
        <w:t>(this field will be helpful should the care plan need to be copied as part of an annual review)</w:t>
      </w:r>
    </w:p>
    <w:p w14:paraId="7D11DFF1" w14:textId="77777777" w:rsidR="00B94334" w:rsidRDefault="00B94334" w:rsidP="00B94334">
      <w:pPr>
        <w:ind w:left="720"/>
      </w:pPr>
    </w:p>
    <w:p w14:paraId="31C926AC" w14:textId="77777777" w:rsidR="00B94334" w:rsidRPr="00ED69DC" w:rsidRDefault="00B94334" w:rsidP="00B94334">
      <w:pPr>
        <w:ind w:left="720"/>
        <w:rPr>
          <w:b/>
          <w:bCs/>
        </w:rPr>
      </w:pPr>
      <w:r w:rsidRPr="00ED69DC">
        <w:rPr>
          <w:b/>
          <w:bCs/>
        </w:rPr>
        <w:t xml:space="preserve">Service Plan Fields </w:t>
      </w:r>
      <w:r>
        <w:rPr>
          <w:b/>
          <w:bCs/>
        </w:rPr>
        <w:t>(</w:t>
      </w:r>
      <w:r w:rsidRPr="00ED69DC">
        <w:rPr>
          <w:b/>
          <w:bCs/>
        </w:rPr>
        <w:t>on the right</w:t>
      </w:r>
      <w:r>
        <w:rPr>
          <w:b/>
          <w:bCs/>
        </w:rPr>
        <w:t>)</w:t>
      </w:r>
      <w:r w:rsidRPr="00ED69DC">
        <w:rPr>
          <w:b/>
          <w:bCs/>
        </w:rPr>
        <w:t>:</w:t>
      </w:r>
    </w:p>
    <w:p w14:paraId="0CDD7392" w14:textId="77777777" w:rsidR="00B94334" w:rsidRDefault="00B94334" w:rsidP="00B94334">
      <w:pPr>
        <w:ind w:left="1440"/>
      </w:pPr>
      <w:r w:rsidRPr="003A382E">
        <w:rPr>
          <w:b/>
          <w:u w:val="single"/>
        </w:rPr>
        <w:t>Subservice</w:t>
      </w:r>
      <w:r>
        <w:t>: Will populate automatically if subservice is selected in the schedule</w:t>
      </w:r>
    </w:p>
    <w:p w14:paraId="26A76EC6" w14:textId="23E4630F" w:rsidR="00B94334" w:rsidRDefault="00B94334" w:rsidP="00B94334">
      <w:pPr>
        <w:ind w:left="1440"/>
      </w:pPr>
      <w:r w:rsidRPr="003A382E">
        <w:rPr>
          <w:b/>
          <w:u w:val="single"/>
        </w:rPr>
        <w:t>Schedule</w:t>
      </w:r>
      <w:r>
        <w:t>: should be allocation type weekly</w:t>
      </w:r>
      <w:r w:rsidR="002347D8">
        <w:t xml:space="preserve"> (do not use monthly or duration specified)</w:t>
      </w:r>
      <w:r>
        <w:t>.  Should include subservice</w:t>
      </w:r>
      <w:r w:rsidR="002347D8">
        <w:t xml:space="preserve"> when appropriate</w:t>
      </w:r>
      <w:r>
        <w:t xml:space="preserve">.  Daily Details </w:t>
      </w:r>
      <w:r w:rsidR="002347D8">
        <w:t xml:space="preserve">should be entered when consumer has specific preference. Daily Details </w:t>
      </w:r>
      <w:r>
        <w:t xml:space="preserve">can be </w:t>
      </w:r>
      <w:r w:rsidR="002347D8">
        <w:t xml:space="preserve">left blank when consumer does not have preference. </w:t>
      </w:r>
    </w:p>
    <w:p w14:paraId="00516764" w14:textId="1484B13E" w:rsidR="00B94334" w:rsidRDefault="00B94334" w:rsidP="00B94334">
      <w:pPr>
        <w:ind w:left="1440"/>
      </w:pPr>
      <w:r w:rsidRPr="003A382E">
        <w:rPr>
          <w:b/>
          <w:u w:val="single"/>
        </w:rPr>
        <w:t>Desired Outcome</w:t>
      </w:r>
      <w:r>
        <w:t>: Free text field available to track notes</w:t>
      </w:r>
      <w:r w:rsidR="00A97D4E">
        <w:t xml:space="preserve"> (will appear in report)</w:t>
      </w:r>
    </w:p>
    <w:p w14:paraId="5A6F2DBC" w14:textId="77777777" w:rsidR="00A97D4E" w:rsidRDefault="00B94334" w:rsidP="00A97D4E">
      <w:pPr>
        <w:ind w:left="1440"/>
      </w:pPr>
      <w:r w:rsidRPr="003A382E">
        <w:rPr>
          <w:b/>
          <w:u w:val="single"/>
        </w:rPr>
        <w:t>Special Instructions</w:t>
      </w:r>
      <w:r>
        <w:t>: Free text field available to track notes</w:t>
      </w:r>
      <w:r w:rsidR="00A97D4E">
        <w:t xml:space="preserve"> (will appear in report)</w:t>
      </w:r>
    </w:p>
    <w:p w14:paraId="4DF8296A" w14:textId="763A58D7" w:rsidR="00B94334" w:rsidRDefault="00B94334" w:rsidP="00B94334">
      <w:pPr>
        <w:ind w:left="1440"/>
      </w:pPr>
    </w:p>
    <w:p w14:paraId="4459A94A" w14:textId="77777777" w:rsidR="00B94334" w:rsidRDefault="00B94334" w:rsidP="00B94334">
      <w:pPr>
        <w:rPr>
          <w:i/>
          <w:u w:val="single"/>
        </w:rPr>
      </w:pPr>
    </w:p>
    <w:p w14:paraId="7609B054" w14:textId="44D93BF2" w:rsidR="00B94334" w:rsidRDefault="00B94334" w:rsidP="00B94334">
      <w:pPr>
        <w:rPr>
          <w:i/>
        </w:rPr>
      </w:pPr>
      <w:r w:rsidRPr="003A382E">
        <w:rPr>
          <w:b/>
          <w:bCs/>
          <w:i/>
          <w:sz w:val="22"/>
          <w:u w:val="single"/>
        </w:rPr>
        <w:t>Phase 2</w:t>
      </w:r>
      <w:r w:rsidRPr="003A382E">
        <w:rPr>
          <w:i/>
          <w:sz w:val="22"/>
          <w:u w:val="single"/>
        </w:rPr>
        <w:t xml:space="preserve">: </w:t>
      </w:r>
      <w:r w:rsidRPr="003A382E">
        <w:rPr>
          <w:b/>
          <w:i/>
          <w:u w:val="single"/>
        </w:rPr>
        <w:t xml:space="preserve">Potential Provider </w:t>
      </w:r>
      <w:r w:rsidR="00264428">
        <w:rPr>
          <w:b/>
          <w:i/>
          <w:u w:val="single"/>
        </w:rPr>
        <w:t xml:space="preserve">has accepted referral, pending confirmation of specific aide, schedule and start date. </w:t>
      </w:r>
      <w:r w:rsidR="003A382E">
        <w:rPr>
          <w:i/>
        </w:rPr>
        <w:t>Once</w:t>
      </w:r>
      <w:r w:rsidRPr="00F97390">
        <w:rPr>
          <w:i/>
        </w:rPr>
        <w:t xml:space="preserve"> the ASAP </w:t>
      </w:r>
      <w:r w:rsidR="00F95B27">
        <w:rPr>
          <w:i/>
        </w:rPr>
        <w:t>identifies</w:t>
      </w:r>
      <w:r w:rsidRPr="00F97390">
        <w:rPr>
          <w:i/>
        </w:rPr>
        <w:t xml:space="preserve"> a provider who </w:t>
      </w:r>
      <w:r>
        <w:rPr>
          <w:i/>
        </w:rPr>
        <w:t>believes that they can service the consumer</w:t>
      </w:r>
      <w:r w:rsidR="00F95B27">
        <w:rPr>
          <w:i/>
        </w:rPr>
        <w:t xml:space="preserve"> and the ASAP wants to signify that the referral has been accepted without confirmation of a home care aide or start date</w:t>
      </w:r>
      <w:r>
        <w:rPr>
          <w:i/>
        </w:rPr>
        <w:t xml:space="preserve">. </w:t>
      </w:r>
    </w:p>
    <w:p w14:paraId="6CBE8AD6" w14:textId="01F47E40" w:rsidR="00B94334" w:rsidRPr="00F97390" w:rsidRDefault="00B94334" w:rsidP="00B94334">
      <w:pPr>
        <w:rPr>
          <w:i/>
        </w:rPr>
      </w:pPr>
      <w:r>
        <w:rPr>
          <w:i/>
        </w:rPr>
        <w:br/>
      </w:r>
      <w:r w:rsidRPr="00ED69DC">
        <w:rPr>
          <w:iCs/>
        </w:rPr>
        <w:t xml:space="preserve">The ASAP staff updates the Pending </w:t>
      </w:r>
      <w:r w:rsidR="00F95B27">
        <w:rPr>
          <w:iCs/>
        </w:rPr>
        <w:t xml:space="preserve">referral </w:t>
      </w:r>
      <w:r w:rsidRPr="00ED69DC">
        <w:rPr>
          <w:iCs/>
        </w:rPr>
        <w:t xml:space="preserve">service plan to a new Status of </w:t>
      </w:r>
      <w:r w:rsidRPr="009B0E1F">
        <w:rPr>
          <w:b/>
          <w:bCs/>
          <w:iCs/>
        </w:rPr>
        <w:t>Active</w:t>
      </w:r>
      <w:r w:rsidRPr="00ED69DC">
        <w:rPr>
          <w:iCs/>
        </w:rPr>
        <w:t xml:space="preserve">. </w:t>
      </w:r>
      <w:r>
        <w:rPr>
          <w:iCs/>
        </w:rPr>
        <w:t xml:space="preserve"> The Active status is used to indicate that a provider has been identified and is working with the ASAP to coordinate services, but the services have not yet been planned </w:t>
      </w:r>
      <w:r w:rsidR="00264428">
        <w:rPr>
          <w:iCs/>
        </w:rPr>
        <w:t xml:space="preserve">with an effective start date </w:t>
      </w:r>
      <w:r>
        <w:rPr>
          <w:iCs/>
        </w:rPr>
        <w:t xml:space="preserve">for the new provider.  </w:t>
      </w:r>
      <w:r w:rsidRPr="00ED69DC">
        <w:rPr>
          <w:iCs/>
        </w:rPr>
        <w:t xml:space="preserve"> </w:t>
      </w:r>
      <w:r w:rsidRPr="00ED69DC">
        <w:rPr>
          <w:i/>
        </w:rPr>
        <w:t xml:space="preserve">  </w:t>
      </w:r>
    </w:p>
    <w:p w14:paraId="1984E097" w14:textId="77777777" w:rsidR="00B16D78" w:rsidRDefault="00B16D78" w:rsidP="00B94334">
      <w:pPr>
        <w:rPr>
          <w:i/>
          <w:u w:val="single"/>
        </w:rPr>
      </w:pPr>
    </w:p>
    <w:p w14:paraId="64E12B67" w14:textId="0CA5064C" w:rsidR="00B94334" w:rsidRPr="003A382E" w:rsidRDefault="00B16D78" w:rsidP="00B94334">
      <w:pPr>
        <w:rPr>
          <w:b/>
          <w:i/>
          <w:u w:val="single"/>
        </w:rPr>
      </w:pPr>
      <w:r>
        <w:rPr>
          <w:noProof/>
        </w:rPr>
        <w:drawing>
          <wp:inline distT="0" distB="0" distL="0" distR="0" wp14:anchorId="4262FD69" wp14:editId="06B751B7">
            <wp:extent cx="5986879"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74" t="34211" r="9284" b="2012"/>
                    <a:stretch/>
                  </pic:blipFill>
                  <pic:spPr bwMode="auto">
                    <a:xfrm>
                      <a:off x="0" y="0"/>
                      <a:ext cx="5984209" cy="2284981"/>
                    </a:xfrm>
                    <a:prstGeom prst="rect">
                      <a:avLst/>
                    </a:prstGeom>
                    <a:ln>
                      <a:noFill/>
                    </a:ln>
                    <a:extLst>
                      <a:ext uri="{53640926-AAD7-44D8-BBD7-CCE9431645EC}">
                        <a14:shadowObscured xmlns:a14="http://schemas.microsoft.com/office/drawing/2010/main"/>
                      </a:ext>
                    </a:extLst>
                  </pic:spPr>
                </pic:pic>
              </a:graphicData>
            </a:graphic>
          </wp:inline>
        </w:drawing>
      </w:r>
      <w:r w:rsidR="00B94334">
        <w:rPr>
          <w:i/>
          <w:u w:val="single"/>
        </w:rPr>
        <w:br w:type="page"/>
      </w:r>
      <w:r w:rsidR="00B94334" w:rsidRPr="003A382E">
        <w:rPr>
          <w:b/>
          <w:bCs/>
          <w:i/>
          <w:sz w:val="22"/>
          <w:u w:val="single"/>
        </w:rPr>
        <w:lastRenderedPageBreak/>
        <w:t>Phase 3A</w:t>
      </w:r>
      <w:r w:rsidR="00B94334" w:rsidRPr="003A382E">
        <w:rPr>
          <w:b/>
          <w:i/>
          <w:sz w:val="22"/>
          <w:u w:val="single"/>
        </w:rPr>
        <w:t xml:space="preserve">: </w:t>
      </w:r>
      <w:r w:rsidR="00B94334" w:rsidRPr="003A382E">
        <w:rPr>
          <w:b/>
          <w:i/>
          <w:u w:val="single"/>
        </w:rPr>
        <w:t>New Provider</w:t>
      </w:r>
      <w:r w:rsidR="00264428">
        <w:rPr>
          <w:b/>
          <w:i/>
          <w:u w:val="single"/>
        </w:rPr>
        <w:t>, aide, schedule, and start date</w:t>
      </w:r>
      <w:r w:rsidR="00B94334" w:rsidRPr="003A382E">
        <w:rPr>
          <w:b/>
          <w:i/>
          <w:u w:val="single"/>
        </w:rPr>
        <w:t xml:space="preserve"> is confirmed </w:t>
      </w:r>
    </w:p>
    <w:p w14:paraId="14B0D755" w14:textId="77777777" w:rsidR="003A382E" w:rsidRDefault="003A382E" w:rsidP="00B94334">
      <w:pPr>
        <w:rPr>
          <w:i/>
        </w:rPr>
      </w:pPr>
    </w:p>
    <w:p w14:paraId="2D4AEB68" w14:textId="3030EBF6" w:rsidR="00B94334" w:rsidRPr="00F97390" w:rsidRDefault="003A382E" w:rsidP="00B94334">
      <w:pPr>
        <w:rPr>
          <w:i/>
        </w:rPr>
      </w:pPr>
      <w:r>
        <w:rPr>
          <w:i/>
        </w:rPr>
        <w:t>Once</w:t>
      </w:r>
      <w:r w:rsidR="00B94334" w:rsidRPr="00F97390">
        <w:rPr>
          <w:i/>
        </w:rPr>
        <w:t xml:space="preserve"> the ASAP </w:t>
      </w:r>
      <w:r w:rsidR="00B94334">
        <w:rPr>
          <w:i/>
        </w:rPr>
        <w:t>gets confirmation that the</w:t>
      </w:r>
      <w:r w:rsidR="00B94334" w:rsidRPr="00F97390">
        <w:rPr>
          <w:i/>
        </w:rPr>
        <w:t xml:space="preserve"> provider </w:t>
      </w:r>
      <w:r w:rsidR="00B94334">
        <w:rPr>
          <w:i/>
        </w:rPr>
        <w:t xml:space="preserve">can begin servicing the consumer </w:t>
      </w:r>
      <w:r w:rsidR="00B94334" w:rsidRPr="00F97390">
        <w:rPr>
          <w:i/>
        </w:rPr>
        <w:t xml:space="preserve">starting on </w:t>
      </w:r>
      <w:r w:rsidR="00B16D78">
        <w:rPr>
          <w:i/>
        </w:rPr>
        <w:t>6</w:t>
      </w:r>
      <w:r w:rsidR="00B94334" w:rsidRPr="00F97390">
        <w:rPr>
          <w:i/>
        </w:rPr>
        <w:t>/</w:t>
      </w:r>
      <w:r w:rsidR="00B16D78">
        <w:rPr>
          <w:i/>
        </w:rPr>
        <w:t>8</w:t>
      </w:r>
      <w:r w:rsidR="00B94334" w:rsidRPr="00F97390">
        <w:rPr>
          <w:i/>
        </w:rPr>
        <w:t>/202</w:t>
      </w:r>
      <w:r w:rsidR="00B16D78">
        <w:rPr>
          <w:i/>
        </w:rPr>
        <w:t>1</w:t>
      </w:r>
      <w:r w:rsidR="00B94334" w:rsidRPr="00F97390">
        <w:rPr>
          <w:i/>
        </w:rPr>
        <w:t xml:space="preserve">.  </w:t>
      </w:r>
    </w:p>
    <w:p w14:paraId="2E35B838" w14:textId="77777777" w:rsidR="00B94334" w:rsidRDefault="00B94334" w:rsidP="00B94334"/>
    <w:p w14:paraId="5DE9021A" w14:textId="6020F77C" w:rsidR="00B94334" w:rsidRDefault="00B94334" w:rsidP="00B94334">
      <w:r>
        <w:t>The ASAP staff closes the Pending service plan with an en</w:t>
      </w:r>
      <w:r w:rsidR="003A382E">
        <w:t xml:space="preserve">d date of </w:t>
      </w:r>
      <w:r w:rsidR="00B16D78">
        <w:t>6</w:t>
      </w:r>
      <w:r w:rsidR="003A382E">
        <w:t>/</w:t>
      </w:r>
      <w:r w:rsidR="00B16D78">
        <w:t>7</w:t>
      </w:r>
      <w:r w:rsidR="003A382E">
        <w:t>/202</w:t>
      </w:r>
      <w:r w:rsidR="00B16D78">
        <w:t>1</w:t>
      </w:r>
      <w:r w:rsidR="003A382E">
        <w:t xml:space="preserve">. </w:t>
      </w:r>
      <w:r w:rsidRPr="001175BF">
        <w:rPr>
          <w:u w:val="single"/>
        </w:rPr>
        <w:t>The ASAP changes the status</w:t>
      </w:r>
      <w:r w:rsidR="003A382E" w:rsidRPr="001175BF">
        <w:rPr>
          <w:u w:val="single"/>
        </w:rPr>
        <w:t xml:space="preserve"> of the “pending service”</w:t>
      </w:r>
      <w:r w:rsidRPr="001175BF">
        <w:rPr>
          <w:u w:val="single"/>
        </w:rPr>
        <w:t xml:space="preserve"> to </w:t>
      </w:r>
      <w:r w:rsidRPr="009B0E1F">
        <w:rPr>
          <w:b/>
          <w:bCs/>
          <w:u w:val="single"/>
        </w:rPr>
        <w:t>Completed.</w:t>
      </w:r>
      <w:r>
        <w:t xml:space="preserve">  In addition, the ASAP creates new service plans for the </w:t>
      </w:r>
      <w:r w:rsidR="003A382E">
        <w:t xml:space="preserve">specific service and provider. </w:t>
      </w:r>
      <w:r>
        <w:t>In this case, the consumer has two separate service plans, one for Personal Care on Tuesdays and Thursdays and one for Personal Care – Weekends on Saturday</w:t>
      </w:r>
      <w:r w:rsidR="003F0530">
        <w:t xml:space="preserve"> based on the ASAP</w:t>
      </w:r>
      <w:r w:rsidR="00125DA5">
        <w:t>’</w:t>
      </w:r>
      <w:r w:rsidR="003F0530">
        <w:t>s contracts and business practice</w:t>
      </w:r>
      <w:r>
        <w:t>.</w:t>
      </w:r>
    </w:p>
    <w:p w14:paraId="44F2A43C" w14:textId="77777777" w:rsidR="00B16D78" w:rsidRDefault="00B16D78" w:rsidP="00B94334"/>
    <w:p w14:paraId="530ACD13" w14:textId="406AAFA7" w:rsidR="00B16D78" w:rsidRDefault="00B16D78" w:rsidP="00B94334">
      <w:r>
        <w:rPr>
          <w:noProof/>
        </w:rPr>
        <w:drawing>
          <wp:inline distT="0" distB="0" distL="0" distR="0" wp14:anchorId="57E18125" wp14:editId="2C761274">
            <wp:extent cx="6000750" cy="228468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73" t="33745" r="8379" b="2013"/>
                    <a:stretch/>
                  </pic:blipFill>
                  <pic:spPr bwMode="auto">
                    <a:xfrm>
                      <a:off x="0" y="0"/>
                      <a:ext cx="6001448" cy="2284955"/>
                    </a:xfrm>
                    <a:prstGeom prst="rect">
                      <a:avLst/>
                    </a:prstGeom>
                    <a:ln>
                      <a:noFill/>
                    </a:ln>
                    <a:extLst>
                      <a:ext uri="{53640926-AAD7-44D8-BBD7-CCE9431645EC}">
                        <a14:shadowObscured xmlns:a14="http://schemas.microsoft.com/office/drawing/2010/main"/>
                      </a:ext>
                    </a:extLst>
                  </pic:spPr>
                </pic:pic>
              </a:graphicData>
            </a:graphic>
          </wp:inline>
        </w:drawing>
      </w:r>
    </w:p>
    <w:p w14:paraId="48AEB98B" w14:textId="481E99CC" w:rsidR="00B16D78" w:rsidRDefault="00B16D78" w:rsidP="00B94334">
      <w:r>
        <w:rPr>
          <w:noProof/>
        </w:rPr>
        <w:drawing>
          <wp:inline distT="0" distB="0" distL="0" distR="0" wp14:anchorId="58FF0452" wp14:editId="6C0BB5B0">
            <wp:extent cx="5962650" cy="31131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31" t="32972" r="30421" b="1238"/>
                    <a:stretch/>
                  </pic:blipFill>
                  <pic:spPr bwMode="auto">
                    <a:xfrm>
                      <a:off x="0" y="0"/>
                      <a:ext cx="5959120" cy="3111336"/>
                    </a:xfrm>
                    <a:prstGeom prst="rect">
                      <a:avLst/>
                    </a:prstGeom>
                    <a:ln>
                      <a:noFill/>
                    </a:ln>
                    <a:extLst>
                      <a:ext uri="{53640926-AAD7-44D8-BBD7-CCE9431645EC}">
                        <a14:shadowObscured xmlns:a14="http://schemas.microsoft.com/office/drawing/2010/main"/>
                      </a:ext>
                    </a:extLst>
                  </pic:spPr>
                </pic:pic>
              </a:graphicData>
            </a:graphic>
          </wp:inline>
        </w:drawing>
      </w:r>
    </w:p>
    <w:p w14:paraId="4F027D68" w14:textId="77777777" w:rsidR="00B94334" w:rsidRDefault="00B94334" w:rsidP="00B94334"/>
    <w:p w14:paraId="2D91D014" w14:textId="29ED2250" w:rsidR="00B94334" w:rsidRDefault="00B94334" w:rsidP="00B94334"/>
    <w:p w14:paraId="4DE86C2D" w14:textId="4B344CD8" w:rsidR="00B94334" w:rsidRDefault="00B94334" w:rsidP="00B94334"/>
    <w:p w14:paraId="688ADD2D" w14:textId="77777777" w:rsidR="00B94334" w:rsidRDefault="00B94334" w:rsidP="00B94334"/>
    <w:p w14:paraId="3253F797" w14:textId="77777777" w:rsidR="00B94334" w:rsidRDefault="00B94334" w:rsidP="00B94334">
      <w:pPr>
        <w:rPr>
          <w:i/>
          <w:u w:val="single"/>
        </w:rPr>
      </w:pPr>
    </w:p>
    <w:p w14:paraId="5A4E3971" w14:textId="77777777" w:rsidR="00B94334" w:rsidRDefault="00B94334" w:rsidP="00B94334">
      <w:pPr>
        <w:rPr>
          <w:i/>
          <w:u w:val="single"/>
        </w:rPr>
      </w:pPr>
    </w:p>
    <w:p w14:paraId="05FE78E0" w14:textId="77777777" w:rsidR="00B94334" w:rsidRDefault="00B94334" w:rsidP="00B94334">
      <w:pPr>
        <w:rPr>
          <w:i/>
          <w:u w:val="single"/>
        </w:rPr>
      </w:pPr>
    </w:p>
    <w:p w14:paraId="0E6FCE2B" w14:textId="77777777" w:rsidR="00B94334" w:rsidRDefault="00B94334" w:rsidP="00B94334">
      <w:pPr>
        <w:rPr>
          <w:i/>
          <w:u w:val="single"/>
        </w:rPr>
      </w:pPr>
    </w:p>
    <w:p w14:paraId="72450236" w14:textId="77777777" w:rsidR="00B94334" w:rsidRDefault="00B94334" w:rsidP="00B94334">
      <w:pPr>
        <w:rPr>
          <w:i/>
          <w:u w:val="single"/>
        </w:rPr>
      </w:pPr>
    </w:p>
    <w:p w14:paraId="5C72D377" w14:textId="77777777" w:rsidR="00B94334" w:rsidRDefault="00B94334" w:rsidP="00B94334">
      <w:pPr>
        <w:rPr>
          <w:i/>
          <w:u w:val="single"/>
        </w:rPr>
      </w:pPr>
    </w:p>
    <w:p w14:paraId="3C277431" w14:textId="3ABD2908" w:rsidR="00B94334" w:rsidRPr="003A382E" w:rsidRDefault="00B94334" w:rsidP="00B94334">
      <w:pPr>
        <w:rPr>
          <w:b/>
          <w:i/>
          <w:u w:val="single"/>
        </w:rPr>
      </w:pPr>
      <w:r w:rsidRPr="003A382E">
        <w:rPr>
          <w:b/>
          <w:bCs/>
          <w:i/>
          <w:sz w:val="22"/>
          <w:u w:val="single"/>
        </w:rPr>
        <w:t>Phase 3B</w:t>
      </w:r>
      <w:r w:rsidRPr="003A382E">
        <w:rPr>
          <w:b/>
          <w:i/>
          <w:sz w:val="22"/>
          <w:u w:val="single"/>
        </w:rPr>
        <w:t xml:space="preserve">: </w:t>
      </w:r>
      <w:r w:rsidRPr="003A382E">
        <w:rPr>
          <w:b/>
          <w:i/>
          <w:u w:val="single"/>
        </w:rPr>
        <w:t>New Provider</w:t>
      </w:r>
      <w:r w:rsidR="00264428">
        <w:rPr>
          <w:b/>
          <w:i/>
          <w:u w:val="single"/>
        </w:rPr>
        <w:t>, aide, schedule, and start date</w:t>
      </w:r>
      <w:r w:rsidRPr="003A382E">
        <w:rPr>
          <w:b/>
          <w:i/>
          <w:u w:val="single"/>
        </w:rPr>
        <w:t xml:space="preserve"> is confirmed and accepts a Partial Referral (Partial Fulfillment of Service Need)</w:t>
      </w:r>
    </w:p>
    <w:p w14:paraId="20755C53" w14:textId="77777777" w:rsidR="003A382E" w:rsidRDefault="003A382E" w:rsidP="00B94334">
      <w:pPr>
        <w:rPr>
          <w:i/>
        </w:rPr>
      </w:pPr>
    </w:p>
    <w:p w14:paraId="50A14E39" w14:textId="42A2C726" w:rsidR="00B94334" w:rsidRPr="00F97390" w:rsidRDefault="00B94334" w:rsidP="00B94334">
      <w:pPr>
        <w:rPr>
          <w:i/>
        </w:rPr>
      </w:pPr>
      <w:r>
        <w:rPr>
          <w:i/>
        </w:rPr>
        <w:t xml:space="preserve">For the original scenario, where the consumer has a </w:t>
      </w:r>
      <w:r w:rsidR="00C65D35">
        <w:rPr>
          <w:i/>
        </w:rPr>
        <w:t xml:space="preserve">Personal Care - </w:t>
      </w:r>
      <w:r>
        <w:rPr>
          <w:i/>
        </w:rPr>
        <w:t xml:space="preserve">pending service plan for 20 weekly units, 8 units on Tuesday, 8 units on Thursday and 4 units on Saturday.  A week later, the ASAP identifies a provider that can </w:t>
      </w:r>
      <w:r w:rsidR="00C65D35">
        <w:rPr>
          <w:i/>
        </w:rPr>
        <w:t xml:space="preserve">provide </w:t>
      </w:r>
      <w:r>
        <w:rPr>
          <w:i/>
        </w:rPr>
        <w:t xml:space="preserve">services on Tuesday and </w:t>
      </w:r>
      <w:r w:rsidR="00125DA5">
        <w:rPr>
          <w:i/>
        </w:rPr>
        <w:t>Thursday but</w:t>
      </w:r>
      <w:r>
        <w:rPr>
          <w:i/>
        </w:rPr>
        <w:t xml:space="preserve"> </w:t>
      </w:r>
      <w:r w:rsidR="00C65D35">
        <w:rPr>
          <w:i/>
        </w:rPr>
        <w:t xml:space="preserve">that provider </w:t>
      </w:r>
      <w:r>
        <w:rPr>
          <w:i/>
        </w:rPr>
        <w:t xml:space="preserve">cannot </w:t>
      </w:r>
      <w:r w:rsidR="00C65D35">
        <w:rPr>
          <w:i/>
        </w:rPr>
        <w:t xml:space="preserve">provide a home care aide for </w:t>
      </w:r>
      <w:r>
        <w:rPr>
          <w:i/>
        </w:rPr>
        <w:t>Saturday</w:t>
      </w:r>
      <w:r w:rsidR="00C65D35">
        <w:rPr>
          <w:i/>
        </w:rPr>
        <w:t xml:space="preserve"> and no other provider has been identified</w:t>
      </w:r>
      <w:r>
        <w:rPr>
          <w:i/>
        </w:rPr>
        <w:t>.</w:t>
      </w:r>
    </w:p>
    <w:p w14:paraId="5742B30D" w14:textId="77777777" w:rsidR="00B94334" w:rsidRDefault="00B94334" w:rsidP="00B94334"/>
    <w:p w14:paraId="5F1FE7FD" w14:textId="77777777" w:rsidR="005A3614" w:rsidRDefault="00B94334" w:rsidP="00B94334">
      <w:r>
        <w:t>The ASAP staff</w:t>
      </w:r>
      <w:r w:rsidR="005A3614">
        <w:t>:</w:t>
      </w:r>
    </w:p>
    <w:p w14:paraId="1E99511A" w14:textId="77777777" w:rsidR="005A3614" w:rsidRDefault="005A3614" w:rsidP="00B94334"/>
    <w:p w14:paraId="7A24A61F" w14:textId="5ED05E5D" w:rsidR="00C65D35" w:rsidRDefault="005A3614" w:rsidP="00E32188">
      <w:pPr>
        <w:pStyle w:val="ListParagraph"/>
        <w:numPr>
          <w:ilvl w:val="0"/>
          <w:numId w:val="22"/>
        </w:numPr>
      </w:pPr>
      <w:r>
        <w:t>C</w:t>
      </w:r>
      <w:r w:rsidR="00B94334">
        <w:t xml:space="preserve">loses the original </w:t>
      </w:r>
      <w:r w:rsidR="00907B9E">
        <w:t>p</w:t>
      </w:r>
      <w:r w:rsidR="00B94334">
        <w:t xml:space="preserve">ending </w:t>
      </w:r>
      <w:r w:rsidR="00125DA5">
        <w:t xml:space="preserve">referral </w:t>
      </w:r>
      <w:r w:rsidR="00B94334">
        <w:t xml:space="preserve">service plan for 20 Weekly units with an end date of </w:t>
      </w:r>
      <w:r w:rsidR="00396425">
        <w:t>6</w:t>
      </w:r>
      <w:r w:rsidR="00B94334">
        <w:t>/</w:t>
      </w:r>
      <w:r w:rsidR="00396425">
        <w:t>7</w:t>
      </w:r>
      <w:r w:rsidR="00B94334">
        <w:t>/202</w:t>
      </w:r>
      <w:r w:rsidR="00396425">
        <w:t>1</w:t>
      </w:r>
      <w:r w:rsidR="00B94334">
        <w:t xml:space="preserve">.  </w:t>
      </w:r>
      <w:r w:rsidR="00B94334" w:rsidRPr="00C65D35">
        <w:rPr>
          <w:u w:val="single"/>
        </w:rPr>
        <w:t>The ASAP changes the</w:t>
      </w:r>
      <w:r w:rsidR="003A382E" w:rsidRPr="00C65D35">
        <w:rPr>
          <w:u w:val="single"/>
        </w:rPr>
        <w:t xml:space="preserve"> “pending service”</w:t>
      </w:r>
      <w:r w:rsidR="00B94334" w:rsidRPr="00C65D35">
        <w:rPr>
          <w:u w:val="single"/>
        </w:rPr>
        <w:t xml:space="preserve"> </w:t>
      </w:r>
      <w:r w:rsidR="00D565B2">
        <w:rPr>
          <w:b/>
          <w:bCs/>
          <w:u w:val="single"/>
        </w:rPr>
        <w:t>S</w:t>
      </w:r>
      <w:r w:rsidR="00B94334" w:rsidRPr="00D565B2">
        <w:rPr>
          <w:b/>
          <w:bCs/>
          <w:u w:val="single"/>
        </w:rPr>
        <w:t>tatus</w:t>
      </w:r>
      <w:r w:rsidR="00B94334" w:rsidRPr="00C65D35">
        <w:rPr>
          <w:u w:val="single"/>
        </w:rPr>
        <w:t xml:space="preserve"> to </w:t>
      </w:r>
      <w:r w:rsidR="00B94334" w:rsidRPr="00C65D35">
        <w:rPr>
          <w:b/>
          <w:bCs/>
          <w:u w:val="single"/>
        </w:rPr>
        <w:t>Completed</w:t>
      </w:r>
      <w:r w:rsidR="00B94334" w:rsidRPr="00C65D35">
        <w:rPr>
          <w:u w:val="single"/>
        </w:rPr>
        <w:t>.</w:t>
      </w:r>
      <w:r w:rsidR="00B94334">
        <w:t xml:space="preserve">  </w:t>
      </w:r>
    </w:p>
    <w:p w14:paraId="5DAB8233" w14:textId="38651620" w:rsidR="005A3614" w:rsidRDefault="00C65D35" w:rsidP="00E32188">
      <w:pPr>
        <w:pStyle w:val="ListParagraph"/>
        <w:numPr>
          <w:ilvl w:val="0"/>
          <w:numId w:val="22"/>
        </w:numPr>
      </w:pPr>
      <w:r>
        <w:t>C</w:t>
      </w:r>
      <w:r w:rsidR="00B94334">
        <w:t xml:space="preserve">reates a new </w:t>
      </w:r>
      <w:r>
        <w:t xml:space="preserve">personal care – </w:t>
      </w:r>
      <w:r w:rsidR="00907B9E">
        <w:t>p</w:t>
      </w:r>
      <w:r w:rsidR="00B94334">
        <w:t xml:space="preserve">ending service plan </w:t>
      </w:r>
      <w:r w:rsidR="00264428">
        <w:t>for the hours unfilled</w:t>
      </w:r>
      <w:r>
        <w:t xml:space="preserve"> on Saturday</w:t>
      </w:r>
      <w:r w:rsidR="005A3614">
        <w:t xml:space="preserve">. The </w:t>
      </w:r>
      <w:r w:rsidRPr="00D565B2">
        <w:rPr>
          <w:b/>
          <w:bCs/>
        </w:rPr>
        <w:t>S</w:t>
      </w:r>
      <w:r w:rsidR="005A3614" w:rsidRPr="00C65D35">
        <w:rPr>
          <w:b/>
          <w:bCs/>
        </w:rPr>
        <w:t xml:space="preserve">tatus </w:t>
      </w:r>
      <w:r w:rsidRPr="00C65D35">
        <w:rPr>
          <w:b/>
          <w:bCs/>
        </w:rPr>
        <w:t>D</w:t>
      </w:r>
      <w:r w:rsidR="005A3614" w:rsidRPr="00C65D35">
        <w:rPr>
          <w:b/>
          <w:bCs/>
        </w:rPr>
        <w:t>ate</w:t>
      </w:r>
      <w:r w:rsidR="005A3614">
        <w:t xml:space="preserve"> within the new </w:t>
      </w:r>
      <w:r>
        <w:t>“</w:t>
      </w:r>
      <w:r w:rsidR="005A3614">
        <w:t>pending service</w:t>
      </w:r>
      <w:r>
        <w:t>”</w:t>
      </w:r>
      <w:r w:rsidR="005A3614">
        <w:t xml:space="preserve"> plan shall remain the initial service referral</w:t>
      </w:r>
      <w:r>
        <w:t xml:space="preserve"> status</w:t>
      </w:r>
      <w:r w:rsidR="005A3614">
        <w:t xml:space="preserve"> date (carry over from original pending service plan). The Start date of the new pending service plan shall be 6/8/2021. </w:t>
      </w:r>
      <w:r w:rsidR="00D565B2" w:rsidRPr="00D565B2">
        <w:rPr>
          <w:b/>
          <w:bCs/>
        </w:rPr>
        <w:t>Status</w:t>
      </w:r>
      <w:r w:rsidR="00D565B2">
        <w:t xml:space="preserve"> of </w:t>
      </w:r>
      <w:r w:rsidR="00D565B2" w:rsidRPr="00D565B2">
        <w:rPr>
          <w:b/>
          <w:bCs/>
        </w:rPr>
        <w:t>Waiting</w:t>
      </w:r>
      <w:r w:rsidR="00D565B2">
        <w:t>.</w:t>
      </w:r>
    </w:p>
    <w:p w14:paraId="6E7C6509" w14:textId="60041C2D" w:rsidR="00264428" w:rsidRDefault="00C65D35" w:rsidP="00C65D35">
      <w:pPr>
        <w:pStyle w:val="ListParagraph"/>
        <w:numPr>
          <w:ilvl w:val="0"/>
          <w:numId w:val="22"/>
        </w:numPr>
      </w:pPr>
      <w:r>
        <w:t xml:space="preserve">Creates an </w:t>
      </w:r>
      <w:r w:rsidR="00B94334">
        <w:t xml:space="preserve">actual </w:t>
      </w:r>
      <w:r>
        <w:t xml:space="preserve">personal care </w:t>
      </w:r>
      <w:r w:rsidR="00B94334">
        <w:t>service plan for the specific service</w:t>
      </w:r>
      <w:r>
        <w:t xml:space="preserve">, </w:t>
      </w:r>
      <w:r w:rsidR="00B94334">
        <w:t>provider</w:t>
      </w:r>
      <w:r>
        <w:t>, service schedule, and start date of service.</w:t>
      </w:r>
      <w:r w:rsidR="00B94334">
        <w:t xml:space="preserve"> </w:t>
      </w:r>
    </w:p>
    <w:p w14:paraId="0215324B" w14:textId="77777777" w:rsidR="00264428" w:rsidRDefault="00264428" w:rsidP="00B94334"/>
    <w:p w14:paraId="68D9ACA2" w14:textId="77777777" w:rsidR="005A3614" w:rsidRDefault="00B94334" w:rsidP="005A3614">
      <w:r>
        <w:t>In this case, the consumer has one actual service plan for Personal Care on Tuesdays and Thursdays and one pending service plan for Personal Care – Pending on Saturday since the weekend hours are still not filled.</w:t>
      </w:r>
      <w:r w:rsidR="00264428">
        <w:t xml:space="preserve"> </w:t>
      </w:r>
    </w:p>
    <w:p w14:paraId="59BD30A1" w14:textId="77777777" w:rsidR="005A3614" w:rsidRDefault="005A3614" w:rsidP="005A3614"/>
    <w:p w14:paraId="34DBEB77" w14:textId="45D333A8" w:rsidR="00B94334" w:rsidRDefault="00B94334" w:rsidP="00B94334"/>
    <w:p w14:paraId="73E503BA" w14:textId="77777777" w:rsidR="00B94334" w:rsidRDefault="00B94334" w:rsidP="00B94334"/>
    <w:p w14:paraId="5DEE078B" w14:textId="5B7C9FBB" w:rsidR="00B16D78" w:rsidRPr="00E32188" w:rsidRDefault="00E32188" w:rsidP="00B94334">
      <w:r w:rsidRPr="00E32188">
        <w:rPr>
          <w:noProof/>
        </w:rPr>
        <mc:AlternateContent>
          <mc:Choice Requires="wps">
            <w:drawing>
              <wp:anchor distT="0" distB="0" distL="114300" distR="114300" simplePos="0" relativeHeight="251658752" behindDoc="0" locked="0" layoutInCell="1" allowOverlap="1" wp14:anchorId="57089D14" wp14:editId="715C84D4">
                <wp:simplePos x="0" y="0"/>
                <wp:positionH relativeFrom="column">
                  <wp:posOffset>336550</wp:posOffset>
                </wp:positionH>
                <wp:positionV relativeFrom="paragraph">
                  <wp:posOffset>1078230</wp:posOffset>
                </wp:positionV>
                <wp:extent cx="812800" cy="279400"/>
                <wp:effectExtent l="0" t="0" r="6350" b="6350"/>
                <wp:wrapNone/>
                <wp:docPr id="13" name="Rectangle 13"/>
                <wp:cNvGraphicFramePr/>
                <a:graphic xmlns:a="http://schemas.openxmlformats.org/drawingml/2006/main">
                  <a:graphicData uri="http://schemas.microsoft.com/office/word/2010/wordprocessingShape">
                    <wps:wsp>
                      <wps:cNvSpPr/>
                      <wps:spPr>
                        <a:xfrm>
                          <a:off x="0" y="0"/>
                          <a:ext cx="812800" cy="279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5BFF8" w14:textId="4ED9D9FC" w:rsidR="00E32188" w:rsidRPr="00E32188" w:rsidRDefault="00E32188" w:rsidP="00E32188">
                            <w:pPr>
                              <w:rPr>
                                <w:color w:val="000000" w:themeColor="text1"/>
                                <w:sz w:val="13"/>
                                <w:szCs w:val="13"/>
                                <w14:textFill>
                                  <w14:solidFill>
                                    <w14:schemeClr w14:val="tx1">
                                      <w14:alpha w14:val="34000"/>
                                    </w14:schemeClr>
                                  </w14:solidFill>
                                </w14:textFill>
                              </w:rPr>
                            </w:pPr>
                            <w:r w:rsidRPr="00E32188">
                              <w:rPr>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tx1">
                                      <w14:alpha w14:val="34000"/>
                                    </w14:schemeClr>
                                  </w14:solidFill>
                                </w14:textFill>
                              </w:rPr>
                              <w:t>Waiting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89D14" id="Rectangle 13" o:spid="_x0000_s1026" style="position:absolute;margin-left:26.5pt;margin-top:84.9pt;width:64pt;height: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" fillcolor="white [3212]" stroked="f" strokeweight="2pt">
                <v:textbox>
                  <w:txbxContent>
                    <w:p w14:paraId="0885BFF8" w14:textId="4ED9D9FC" w:rsidR="00E32188" w:rsidRPr="00E32188" w:rsidRDefault="00E32188" w:rsidP="00E32188">
                      <w:pPr>
                        <w:rPr>
                          <w:color w:val="000000" w:themeColor="text1"/>
                          <w:sz w:val="13"/>
                          <w:szCs w:val="13"/>
                          <w14:textFill>
                            <w14:solidFill>
                              <w14:schemeClr w14:val="tx1">
                                <w14:alpha w14:val="34000"/>
                              </w14:schemeClr>
                            </w14:solidFill>
                          </w14:textFill>
                        </w:rPr>
                      </w:pPr>
                      <w:r w:rsidRPr="00E32188">
                        <w:rPr>
                          <w:color w:val="000000" w:themeColor="text1"/>
                          <w:sz w:val="13"/>
                          <w:szCs w:val="1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solidFill>
                              <w14:schemeClr w14:val="tx1">
                                <w14:alpha w14:val="34000"/>
                              </w14:schemeClr>
                            </w14:solidFill>
                          </w14:textFill>
                        </w:rPr>
                        <w:t>Waiting</w:t>
                      </w:r>
                    </w:p>
                  </w:txbxContent>
                </v:textbox>
              </v:rect>
            </w:pict>
          </mc:Fallback>
        </mc:AlternateContent>
      </w:r>
      <w:r w:rsidR="00B16D78" w:rsidRPr="00E32188">
        <w:rPr>
          <w:noProof/>
        </w:rPr>
        <w:drawing>
          <wp:inline distT="0" distB="0" distL="0" distR="0" wp14:anchorId="449E0990" wp14:editId="65483DA5">
            <wp:extent cx="5969000" cy="31496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53" t="32818" r="30503" b="695"/>
                    <a:stretch/>
                  </pic:blipFill>
                  <pic:spPr bwMode="auto">
                    <a:xfrm>
                      <a:off x="0" y="0"/>
                      <a:ext cx="5974727" cy="3152714"/>
                    </a:xfrm>
                    <a:prstGeom prst="rect">
                      <a:avLst/>
                    </a:prstGeom>
                    <a:ln>
                      <a:noFill/>
                    </a:ln>
                    <a:extLst>
                      <a:ext uri="{53640926-AAD7-44D8-BBD7-CCE9431645EC}">
                        <a14:shadowObscured xmlns:a14="http://schemas.microsoft.com/office/drawing/2010/main"/>
                      </a:ext>
                    </a:extLst>
                  </pic:spPr>
                </pic:pic>
              </a:graphicData>
            </a:graphic>
          </wp:inline>
        </w:drawing>
      </w:r>
    </w:p>
    <w:p w14:paraId="33CCEC0F" w14:textId="59FB17CA" w:rsidR="00B94334" w:rsidRDefault="00B94334" w:rsidP="00B94334"/>
    <w:p w14:paraId="5788CE18" w14:textId="77777777" w:rsidR="00B94334" w:rsidRDefault="00B94334" w:rsidP="00B94334"/>
    <w:p w14:paraId="74C0B71F" w14:textId="77777777" w:rsidR="003A382E" w:rsidRDefault="003A382E" w:rsidP="00B94334">
      <w:pPr>
        <w:rPr>
          <w:b/>
          <w:sz w:val="22"/>
          <w:u w:val="single"/>
        </w:rPr>
      </w:pPr>
    </w:p>
    <w:p w14:paraId="365755F9" w14:textId="20F306A1" w:rsidR="00B94334" w:rsidRPr="003A382E" w:rsidRDefault="00B94334" w:rsidP="00B94334">
      <w:pPr>
        <w:rPr>
          <w:b/>
          <w:sz w:val="22"/>
          <w:u w:val="single"/>
        </w:rPr>
      </w:pPr>
      <w:r w:rsidRPr="003A382E">
        <w:rPr>
          <w:b/>
          <w:sz w:val="22"/>
          <w:u w:val="single"/>
        </w:rPr>
        <w:t>Phase 4:</w:t>
      </w:r>
      <w:r w:rsidR="003A382E" w:rsidRPr="003A382E">
        <w:rPr>
          <w:b/>
          <w:sz w:val="22"/>
          <w:u w:val="single"/>
        </w:rPr>
        <w:t xml:space="preserve"> </w:t>
      </w:r>
      <w:r w:rsidR="003A382E">
        <w:rPr>
          <w:b/>
          <w:u w:val="single"/>
        </w:rPr>
        <w:t>Need is no</w:t>
      </w:r>
      <w:r w:rsidR="003A382E" w:rsidRPr="003A382E">
        <w:rPr>
          <w:b/>
          <w:u w:val="single"/>
        </w:rPr>
        <w:t xml:space="preserve"> longer </w:t>
      </w:r>
      <w:r w:rsidR="003A382E">
        <w:rPr>
          <w:b/>
          <w:u w:val="single"/>
        </w:rPr>
        <w:t>present for services</w:t>
      </w:r>
    </w:p>
    <w:p w14:paraId="7CD7901E" w14:textId="77777777" w:rsidR="003A382E" w:rsidRDefault="003A382E" w:rsidP="00B94334"/>
    <w:p w14:paraId="4F89F079" w14:textId="1DC976E9" w:rsidR="00B94334" w:rsidRDefault="00B94334" w:rsidP="00B94334">
      <w:r>
        <w:t>In instances</w:t>
      </w:r>
      <w:r w:rsidR="003A382E">
        <w:t xml:space="preserve"> where the consumer </w:t>
      </w:r>
      <w:r w:rsidR="00125DA5">
        <w:t xml:space="preserve">is </w:t>
      </w:r>
      <w:r w:rsidR="003A382E">
        <w:t>no longer in</w:t>
      </w:r>
      <w:r>
        <w:t xml:space="preserve"> need of the services prior to the ASAP provider </w:t>
      </w:r>
      <w:r w:rsidR="00125DA5">
        <w:t xml:space="preserve">being assigned, </w:t>
      </w:r>
      <w:r w:rsidR="005A3614">
        <w:t>accepting,</w:t>
      </w:r>
      <w:r>
        <w:t xml:space="preserve"> and implementing the service request. </w:t>
      </w:r>
      <w:r w:rsidRPr="001175BF">
        <w:rPr>
          <w:u w:val="single"/>
        </w:rPr>
        <w:t xml:space="preserve">The ASAP will update the pending service plan by changing the </w:t>
      </w:r>
      <w:r w:rsidR="003A382E" w:rsidRPr="001175BF">
        <w:rPr>
          <w:u w:val="single"/>
        </w:rPr>
        <w:t xml:space="preserve">“pending service” </w:t>
      </w:r>
      <w:r w:rsidRPr="001175BF">
        <w:rPr>
          <w:u w:val="single"/>
        </w:rPr>
        <w:t>status to “</w:t>
      </w:r>
      <w:r w:rsidRPr="009B0E1F">
        <w:rPr>
          <w:b/>
          <w:bCs/>
          <w:u w:val="single"/>
        </w:rPr>
        <w:t>Withdrawn</w:t>
      </w:r>
      <w:r w:rsidRPr="001175BF">
        <w:rPr>
          <w:u w:val="single"/>
        </w:rPr>
        <w:t>”.</w:t>
      </w:r>
      <w:r>
        <w:t xml:space="preserve"> The ASAP will then update the “Journal Notes” section of the consumer record to reflect the </w:t>
      </w:r>
      <w:r w:rsidR="005A3614">
        <w:t xml:space="preserve">specific </w:t>
      </w:r>
      <w:r>
        <w:t xml:space="preserve">reason why the consumer is no longer in need of the services requested. </w:t>
      </w:r>
      <w:r w:rsidR="005A3614">
        <w:t xml:space="preserve">All documentation must adhere to Documentation Standards. </w:t>
      </w:r>
    </w:p>
    <w:p w14:paraId="725DBDB9" w14:textId="77777777" w:rsidR="00C43384" w:rsidRDefault="00C43384" w:rsidP="00B94334"/>
    <w:p w14:paraId="11445E11" w14:textId="06D96F65" w:rsidR="00C43384" w:rsidRDefault="00C43384" w:rsidP="00B94334">
      <w:r>
        <w:rPr>
          <w:noProof/>
        </w:rPr>
        <w:drawing>
          <wp:inline distT="0" distB="0" distL="0" distR="0" wp14:anchorId="5E933887" wp14:editId="1DB5AE73">
            <wp:extent cx="5956300" cy="2296827"/>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227" t="29372" r="15223" b="25956"/>
                    <a:stretch/>
                  </pic:blipFill>
                  <pic:spPr bwMode="auto">
                    <a:xfrm>
                      <a:off x="0" y="0"/>
                      <a:ext cx="5957409" cy="2297255"/>
                    </a:xfrm>
                    <a:prstGeom prst="rect">
                      <a:avLst/>
                    </a:prstGeom>
                    <a:ln>
                      <a:noFill/>
                    </a:ln>
                    <a:extLst>
                      <a:ext uri="{53640926-AAD7-44D8-BBD7-CCE9431645EC}">
                        <a14:shadowObscured xmlns:a14="http://schemas.microsoft.com/office/drawing/2010/main"/>
                      </a:ext>
                    </a:extLst>
                  </pic:spPr>
                </pic:pic>
              </a:graphicData>
            </a:graphic>
          </wp:inline>
        </w:drawing>
      </w:r>
    </w:p>
    <w:p w14:paraId="79DB2294" w14:textId="77777777" w:rsidR="00B94334" w:rsidRDefault="00B94334" w:rsidP="00B94334"/>
    <w:p w14:paraId="66CA72B0" w14:textId="77777777" w:rsidR="00B94334" w:rsidRPr="001175BF" w:rsidRDefault="00B94334" w:rsidP="00B94334">
      <w:pPr>
        <w:rPr>
          <w:b/>
          <w:sz w:val="22"/>
          <w:u w:val="single"/>
        </w:rPr>
      </w:pPr>
      <w:r w:rsidRPr="001175BF">
        <w:rPr>
          <w:b/>
          <w:sz w:val="22"/>
          <w:u w:val="single"/>
        </w:rPr>
        <w:t xml:space="preserve">Care Enrollment Change: </w:t>
      </w:r>
    </w:p>
    <w:p w14:paraId="67DAD41A" w14:textId="77777777" w:rsidR="001175BF" w:rsidRDefault="001175BF" w:rsidP="00B94334"/>
    <w:p w14:paraId="7F9EAB91" w14:textId="2C923A42" w:rsidR="00B94334" w:rsidRPr="001175BF" w:rsidRDefault="00B94334" w:rsidP="00B94334">
      <w:r w:rsidRPr="001175BF">
        <w:t>In instances where the consumer</w:t>
      </w:r>
      <w:r w:rsidR="005A3614">
        <w:t>’</w:t>
      </w:r>
      <w:r w:rsidRPr="001175BF">
        <w:t xml:space="preserve">s </w:t>
      </w:r>
      <w:r w:rsidR="00264428">
        <w:t>C</w:t>
      </w:r>
      <w:r w:rsidRPr="001175BF">
        <w:t xml:space="preserve">are </w:t>
      </w:r>
      <w:r w:rsidR="00264428">
        <w:t>E</w:t>
      </w:r>
      <w:r w:rsidRPr="001175BF">
        <w:t xml:space="preserve">nrollment is being changed from one </w:t>
      </w:r>
      <w:r w:rsidR="00264428">
        <w:t>C</w:t>
      </w:r>
      <w:r w:rsidRPr="001175BF">
        <w:t xml:space="preserve">are </w:t>
      </w:r>
      <w:r w:rsidR="00264428">
        <w:t>E</w:t>
      </w:r>
      <w:r w:rsidRPr="001175BF">
        <w:t xml:space="preserve">nrollment to a different </w:t>
      </w:r>
      <w:r w:rsidR="00264428">
        <w:t>C</w:t>
      </w:r>
      <w:r w:rsidRPr="001175BF">
        <w:t xml:space="preserve">are </w:t>
      </w:r>
      <w:r w:rsidR="00264428">
        <w:t>E</w:t>
      </w:r>
      <w:r w:rsidRPr="001175BF">
        <w:t xml:space="preserve">nrollment (Example: Home Care Basic / Non-Waiver to ECOP) the ASAP will update the </w:t>
      </w:r>
      <w:r w:rsidRPr="009B0E1F">
        <w:rPr>
          <w:b/>
          <w:bCs/>
        </w:rPr>
        <w:t>status date</w:t>
      </w:r>
      <w:r w:rsidRPr="001175BF">
        <w:t xml:space="preserve"> of the new pending service referral service plan to reflect the </w:t>
      </w:r>
      <w:r w:rsidRPr="009B0E1F">
        <w:rPr>
          <w:b/>
          <w:bCs/>
        </w:rPr>
        <w:t>status date</w:t>
      </w:r>
      <w:r w:rsidRPr="001175BF">
        <w:t xml:space="preserve"> recorded in the previous pending service plan under the prior care program. The status date is the date the consumer began waiting for services to maintain historical data. This can reflect a date before the start date of the </w:t>
      </w:r>
      <w:r w:rsidR="00264428">
        <w:t>Care E</w:t>
      </w:r>
      <w:r w:rsidRPr="001175BF">
        <w:t xml:space="preserve">nrollment and care plan.  </w:t>
      </w:r>
    </w:p>
    <w:p w14:paraId="58C658F5" w14:textId="77777777" w:rsidR="009B35D3" w:rsidRDefault="009B35D3" w:rsidP="00040032">
      <w:pPr>
        <w:autoSpaceDE w:val="0"/>
        <w:autoSpaceDN w:val="0"/>
        <w:adjustRightInd w:val="0"/>
        <w:rPr>
          <w:rFonts w:cs="ArialMT"/>
          <w:color w:val="231F20"/>
          <w:sz w:val="24"/>
        </w:rPr>
      </w:pPr>
    </w:p>
    <w:p w14:paraId="74EF8581" w14:textId="6834BFA3" w:rsidR="00835FFE" w:rsidRPr="005A3614" w:rsidRDefault="00B94334" w:rsidP="00835FFE">
      <w:pPr>
        <w:pStyle w:val="Heading1"/>
      </w:pPr>
      <w:r w:rsidRPr="005A3614">
        <w:t>Payment Voucher (PV) Reporter Impact</w:t>
      </w:r>
      <w:r w:rsidR="00835FFE" w:rsidRPr="005A3614">
        <w:t>:</w:t>
      </w:r>
    </w:p>
    <w:p w14:paraId="00BC53C3" w14:textId="4AA8B67E" w:rsidR="00835FFE" w:rsidRPr="006B049A" w:rsidRDefault="00835FFE" w:rsidP="00835FFE">
      <w:pPr>
        <w:rPr>
          <w:b/>
        </w:rPr>
      </w:pPr>
    </w:p>
    <w:p w14:paraId="53E605E7" w14:textId="77777777" w:rsidR="00835FFE" w:rsidRDefault="00835FFE" w:rsidP="00835FFE">
      <w:r>
        <w:t xml:space="preserve">Note that an ASAP will receive a positive PV billable unit based on the planned services for the pending service plans, but a negative, retroactive adjustment would be made in PV Reporter the following month in the event that a consumer never receives actual service deliveries for a given month.  </w:t>
      </w:r>
    </w:p>
    <w:p w14:paraId="05CAE27F" w14:textId="77777777" w:rsidR="009B35D3" w:rsidRDefault="009B35D3" w:rsidP="00073C9F">
      <w:pPr>
        <w:autoSpaceDE w:val="0"/>
        <w:autoSpaceDN w:val="0"/>
        <w:adjustRightInd w:val="0"/>
        <w:rPr>
          <w:rFonts w:cs="ArialMT"/>
          <w:color w:val="231F20"/>
          <w:sz w:val="24"/>
        </w:rPr>
      </w:pPr>
    </w:p>
    <w:p w14:paraId="535FCA13" w14:textId="77777777" w:rsidR="009B35D3" w:rsidRPr="005A3614" w:rsidRDefault="009B35D3" w:rsidP="00644D6D">
      <w:pPr>
        <w:pStyle w:val="Heading1"/>
      </w:pPr>
      <w:r w:rsidRPr="005A3614">
        <w:t>Reporting:</w:t>
      </w:r>
    </w:p>
    <w:p w14:paraId="1CD80DA0" w14:textId="77777777" w:rsidR="009B35D3" w:rsidRDefault="009B35D3" w:rsidP="009B35D3">
      <w:pPr>
        <w:pStyle w:val="Default"/>
        <w:rPr>
          <w:b/>
          <w:bCs/>
          <w:sz w:val="20"/>
          <w:szCs w:val="20"/>
        </w:rPr>
      </w:pPr>
    </w:p>
    <w:p w14:paraId="096B8818" w14:textId="77777777" w:rsidR="00814EE1" w:rsidRDefault="009B35D3" w:rsidP="009B35D3">
      <w:pPr>
        <w:pStyle w:val="Default"/>
        <w:rPr>
          <w:b/>
          <w:bCs/>
          <w:sz w:val="20"/>
          <w:szCs w:val="20"/>
        </w:rPr>
      </w:pPr>
      <w:r>
        <w:rPr>
          <w:b/>
          <w:bCs/>
          <w:sz w:val="20"/>
          <w:szCs w:val="20"/>
        </w:rPr>
        <w:t>Report Monitoring:</w:t>
      </w:r>
    </w:p>
    <w:p w14:paraId="1A6307C1" w14:textId="77777777" w:rsidR="00814EE1" w:rsidRDefault="00814EE1" w:rsidP="009B35D3">
      <w:pPr>
        <w:pStyle w:val="Default"/>
        <w:rPr>
          <w:b/>
          <w:bCs/>
          <w:sz w:val="20"/>
          <w:szCs w:val="20"/>
        </w:rPr>
      </w:pPr>
    </w:p>
    <w:p w14:paraId="278F7AFC" w14:textId="0497FE46" w:rsidR="009B35D3" w:rsidRDefault="00814EE1" w:rsidP="009B35D3">
      <w:pPr>
        <w:pStyle w:val="Default"/>
        <w:rPr>
          <w:b/>
          <w:bCs/>
          <w:sz w:val="20"/>
          <w:szCs w:val="20"/>
        </w:rPr>
      </w:pPr>
      <w:r>
        <w:rPr>
          <w:b/>
          <w:bCs/>
          <w:sz w:val="20"/>
          <w:szCs w:val="20"/>
        </w:rPr>
        <w:t xml:space="preserve">HAR Reporting is available and will be utilized as follows: </w:t>
      </w:r>
      <w:r w:rsidR="009B35D3">
        <w:rPr>
          <w:b/>
          <w:bCs/>
          <w:sz w:val="20"/>
          <w:szCs w:val="20"/>
        </w:rPr>
        <w:t xml:space="preserve"> </w:t>
      </w:r>
    </w:p>
    <w:p w14:paraId="5602739C" w14:textId="77777777" w:rsidR="00814EE1" w:rsidRDefault="00814EE1" w:rsidP="009B35D3">
      <w:pPr>
        <w:pStyle w:val="Default"/>
        <w:rPr>
          <w:sz w:val="20"/>
          <w:szCs w:val="20"/>
        </w:rPr>
      </w:pPr>
    </w:p>
    <w:p w14:paraId="03893CB1" w14:textId="77777777" w:rsidR="00D565B2" w:rsidRDefault="009B35D3" w:rsidP="009B35D3">
      <w:pPr>
        <w:pStyle w:val="Default"/>
        <w:rPr>
          <w:sz w:val="20"/>
          <w:szCs w:val="20"/>
        </w:rPr>
      </w:pPr>
      <w:r>
        <w:rPr>
          <w:sz w:val="20"/>
          <w:szCs w:val="20"/>
        </w:rPr>
        <w:lastRenderedPageBreak/>
        <w:t xml:space="preserve">• </w:t>
      </w:r>
      <w:r w:rsidRPr="003359D3">
        <w:rPr>
          <w:b/>
          <w:sz w:val="20"/>
          <w:szCs w:val="20"/>
        </w:rPr>
        <w:t>ASAP</w:t>
      </w:r>
      <w:r>
        <w:rPr>
          <w:sz w:val="20"/>
          <w:szCs w:val="20"/>
        </w:rPr>
        <w:t xml:space="preserve"> – </w:t>
      </w:r>
      <w:r w:rsidR="003359D3">
        <w:rPr>
          <w:sz w:val="20"/>
          <w:szCs w:val="20"/>
        </w:rPr>
        <w:t xml:space="preserve">Incorporate </w:t>
      </w:r>
      <w:r w:rsidR="00D565B2" w:rsidRPr="00D565B2">
        <w:rPr>
          <w:sz w:val="20"/>
          <w:szCs w:val="20"/>
        </w:rPr>
        <w:t xml:space="preserve">service referral management </w:t>
      </w:r>
      <w:r w:rsidR="003359D3">
        <w:rPr>
          <w:sz w:val="20"/>
          <w:szCs w:val="20"/>
        </w:rPr>
        <w:t>into ASAP Policies &amp; Procedures</w:t>
      </w:r>
      <w:r w:rsidR="00D565B2">
        <w:rPr>
          <w:sz w:val="20"/>
          <w:szCs w:val="20"/>
        </w:rPr>
        <w:t>:</w:t>
      </w:r>
    </w:p>
    <w:p w14:paraId="11DC45F0" w14:textId="77777777" w:rsidR="00D565B2" w:rsidRDefault="003359D3" w:rsidP="00D565B2">
      <w:pPr>
        <w:pStyle w:val="Default"/>
        <w:numPr>
          <w:ilvl w:val="0"/>
          <w:numId w:val="23"/>
        </w:numPr>
        <w:rPr>
          <w:sz w:val="20"/>
          <w:szCs w:val="20"/>
        </w:rPr>
      </w:pPr>
      <w:r>
        <w:rPr>
          <w:sz w:val="20"/>
          <w:szCs w:val="20"/>
        </w:rPr>
        <w:t xml:space="preserve">include utilization management protocol for different </w:t>
      </w:r>
      <w:r w:rsidR="00D565B2">
        <w:rPr>
          <w:sz w:val="20"/>
          <w:szCs w:val="20"/>
        </w:rPr>
        <w:t xml:space="preserve">roles and </w:t>
      </w:r>
      <w:r>
        <w:rPr>
          <w:sz w:val="20"/>
          <w:szCs w:val="20"/>
        </w:rPr>
        <w:t>uses of reports including</w:t>
      </w:r>
      <w:r w:rsidR="00D565B2">
        <w:rPr>
          <w:sz w:val="20"/>
          <w:szCs w:val="20"/>
        </w:rPr>
        <w:t>, but not limited to:</w:t>
      </w:r>
    </w:p>
    <w:p w14:paraId="080B199C" w14:textId="77777777" w:rsidR="00D565B2" w:rsidRDefault="00D565B2" w:rsidP="00D565B2">
      <w:pPr>
        <w:pStyle w:val="Default"/>
        <w:numPr>
          <w:ilvl w:val="1"/>
          <w:numId w:val="23"/>
        </w:numPr>
        <w:rPr>
          <w:sz w:val="20"/>
          <w:szCs w:val="20"/>
        </w:rPr>
      </w:pPr>
      <w:r>
        <w:rPr>
          <w:sz w:val="20"/>
          <w:szCs w:val="20"/>
        </w:rPr>
        <w:t>C</w:t>
      </w:r>
      <w:r w:rsidR="003359D3">
        <w:rPr>
          <w:sz w:val="20"/>
          <w:szCs w:val="20"/>
        </w:rPr>
        <w:t>are Management</w:t>
      </w:r>
    </w:p>
    <w:p w14:paraId="1A2CD7CA" w14:textId="77777777" w:rsidR="00D565B2" w:rsidRDefault="003359D3" w:rsidP="00D565B2">
      <w:pPr>
        <w:pStyle w:val="Default"/>
        <w:numPr>
          <w:ilvl w:val="1"/>
          <w:numId w:val="23"/>
        </w:numPr>
        <w:rPr>
          <w:sz w:val="20"/>
          <w:szCs w:val="20"/>
        </w:rPr>
      </w:pPr>
      <w:r>
        <w:rPr>
          <w:sz w:val="20"/>
          <w:szCs w:val="20"/>
        </w:rPr>
        <w:t>Service Procurement</w:t>
      </w:r>
    </w:p>
    <w:p w14:paraId="6CE474C0" w14:textId="77777777" w:rsidR="00D565B2" w:rsidRDefault="00D565B2" w:rsidP="00D565B2">
      <w:pPr>
        <w:pStyle w:val="Default"/>
        <w:numPr>
          <w:ilvl w:val="1"/>
          <w:numId w:val="23"/>
        </w:numPr>
        <w:rPr>
          <w:sz w:val="20"/>
          <w:szCs w:val="20"/>
        </w:rPr>
      </w:pPr>
      <w:r>
        <w:rPr>
          <w:sz w:val="20"/>
          <w:szCs w:val="20"/>
        </w:rPr>
        <w:t>Q</w:t>
      </w:r>
      <w:r w:rsidR="003359D3">
        <w:rPr>
          <w:sz w:val="20"/>
          <w:szCs w:val="20"/>
        </w:rPr>
        <w:t>uality Management</w:t>
      </w:r>
    </w:p>
    <w:p w14:paraId="466DD071" w14:textId="047C843A" w:rsidR="009B35D3" w:rsidRDefault="00D565B2" w:rsidP="00D565B2">
      <w:pPr>
        <w:pStyle w:val="Default"/>
        <w:numPr>
          <w:ilvl w:val="1"/>
          <w:numId w:val="23"/>
        </w:numPr>
        <w:rPr>
          <w:sz w:val="20"/>
          <w:szCs w:val="20"/>
        </w:rPr>
      </w:pPr>
      <w:r>
        <w:rPr>
          <w:sz w:val="20"/>
          <w:szCs w:val="20"/>
        </w:rPr>
        <w:t>Supervision and</w:t>
      </w:r>
      <w:r w:rsidR="003359D3">
        <w:rPr>
          <w:sz w:val="20"/>
          <w:szCs w:val="20"/>
        </w:rPr>
        <w:t xml:space="preserve"> Program Management</w:t>
      </w:r>
    </w:p>
    <w:p w14:paraId="18DDFE47" w14:textId="5ABF873F" w:rsidR="00D565B2" w:rsidRDefault="00D565B2" w:rsidP="00D565B2">
      <w:pPr>
        <w:pStyle w:val="Default"/>
        <w:numPr>
          <w:ilvl w:val="0"/>
          <w:numId w:val="23"/>
        </w:numPr>
        <w:rPr>
          <w:sz w:val="20"/>
          <w:szCs w:val="20"/>
        </w:rPr>
      </w:pPr>
      <w:r>
        <w:rPr>
          <w:sz w:val="20"/>
          <w:szCs w:val="20"/>
        </w:rPr>
        <w:t>reflect appropriate frequency for running reports</w:t>
      </w:r>
    </w:p>
    <w:p w14:paraId="6133BCC7" w14:textId="77777777" w:rsidR="00D565B2" w:rsidRDefault="00D565B2" w:rsidP="00D565B2">
      <w:pPr>
        <w:pStyle w:val="Default"/>
        <w:ind w:left="720"/>
        <w:rPr>
          <w:sz w:val="20"/>
          <w:szCs w:val="20"/>
        </w:rPr>
      </w:pPr>
    </w:p>
    <w:p w14:paraId="784F5DD9" w14:textId="77777777" w:rsidR="00D565B2" w:rsidRDefault="009B35D3" w:rsidP="009B35D3">
      <w:pPr>
        <w:autoSpaceDE w:val="0"/>
        <w:autoSpaceDN w:val="0"/>
        <w:adjustRightInd w:val="0"/>
        <w:rPr>
          <w:szCs w:val="20"/>
        </w:rPr>
      </w:pPr>
      <w:r>
        <w:rPr>
          <w:szCs w:val="20"/>
        </w:rPr>
        <w:t xml:space="preserve">• </w:t>
      </w:r>
      <w:r w:rsidRPr="003359D3">
        <w:rPr>
          <w:b/>
          <w:szCs w:val="20"/>
        </w:rPr>
        <w:t>EOEA</w:t>
      </w:r>
      <w:r>
        <w:rPr>
          <w:szCs w:val="20"/>
        </w:rPr>
        <w:t xml:space="preserve"> – </w:t>
      </w:r>
      <w:r w:rsidR="00D565B2">
        <w:rPr>
          <w:szCs w:val="20"/>
        </w:rPr>
        <w:t>Frequent reporting and oversight:</w:t>
      </w:r>
    </w:p>
    <w:p w14:paraId="4D5741C3" w14:textId="77777777" w:rsidR="00D565B2" w:rsidRDefault="00D565B2" w:rsidP="00D565B2">
      <w:pPr>
        <w:pStyle w:val="ListParagraph"/>
        <w:numPr>
          <w:ilvl w:val="0"/>
          <w:numId w:val="24"/>
        </w:numPr>
        <w:autoSpaceDE w:val="0"/>
        <w:autoSpaceDN w:val="0"/>
        <w:adjustRightInd w:val="0"/>
        <w:rPr>
          <w:szCs w:val="20"/>
        </w:rPr>
      </w:pPr>
      <w:r w:rsidRPr="00D565B2">
        <w:rPr>
          <w:szCs w:val="20"/>
        </w:rPr>
        <w:t xml:space="preserve">Minimum of monthly reporting </w:t>
      </w:r>
    </w:p>
    <w:p w14:paraId="39CF4CA9" w14:textId="0AEC8C3A" w:rsidR="00D565B2" w:rsidRDefault="00D565B2" w:rsidP="00D565B2">
      <w:pPr>
        <w:pStyle w:val="ListParagraph"/>
        <w:numPr>
          <w:ilvl w:val="0"/>
          <w:numId w:val="24"/>
        </w:numPr>
        <w:autoSpaceDE w:val="0"/>
        <w:autoSpaceDN w:val="0"/>
        <w:adjustRightInd w:val="0"/>
        <w:rPr>
          <w:szCs w:val="20"/>
        </w:rPr>
      </w:pPr>
      <w:r>
        <w:rPr>
          <w:szCs w:val="20"/>
        </w:rPr>
        <w:t>Network Analysis and Summary</w:t>
      </w:r>
    </w:p>
    <w:p w14:paraId="73697804" w14:textId="2147246F" w:rsidR="00D565B2" w:rsidRPr="00D565B2" w:rsidRDefault="00D565B2" w:rsidP="00D565B2">
      <w:pPr>
        <w:pStyle w:val="ListParagraph"/>
        <w:numPr>
          <w:ilvl w:val="0"/>
          <w:numId w:val="24"/>
        </w:numPr>
        <w:autoSpaceDE w:val="0"/>
        <w:autoSpaceDN w:val="0"/>
        <w:adjustRightInd w:val="0"/>
        <w:rPr>
          <w:szCs w:val="20"/>
        </w:rPr>
      </w:pPr>
      <w:r>
        <w:rPr>
          <w:szCs w:val="20"/>
        </w:rPr>
        <w:t>Service, referral and data management and e</w:t>
      </w:r>
      <w:r w:rsidRPr="00D565B2">
        <w:rPr>
          <w:szCs w:val="20"/>
        </w:rPr>
        <w:t>ngagement with ASAPs</w:t>
      </w:r>
    </w:p>
    <w:p w14:paraId="7DE2500B" w14:textId="302E2E36" w:rsidR="009B35D3" w:rsidRPr="00073C9F" w:rsidRDefault="00D565B2" w:rsidP="009B35D3">
      <w:pPr>
        <w:autoSpaceDE w:val="0"/>
        <w:autoSpaceDN w:val="0"/>
        <w:adjustRightInd w:val="0"/>
        <w:rPr>
          <w:rFonts w:cs="ArialMT"/>
          <w:color w:val="231F20"/>
          <w:sz w:val="24"/>
        </w:rPr>
      </w:pPr>
      <w:r>
        <w:rPr>
          <w:szCs w:val="20"/>
        </w:rPr>
        <w:tab/>
        <w:t xml:space="preserve"> </w:t>
      </w:r>
    </w:p>
    <w:p w14:paraId="6E25C3C2" w14:textId="77777777" w:rsidR="009B35D3" w:rsidRDefault="009B35D3" w:rsidP="00073C9F">
      <w:pPr>
        <w:autoSpaceDE w:val="0"/>
        <w:autoSpaceDN w:val="0"/>
        <w:adjustRightInd w:val="0"/>
        <w:rPr>
          <w:rFonts w:cs="ArialMT"/>
          <w:color w:val="231F20"/>
          <w:sz w:val="24"/>
        </w:rPr>
      </w:pPr>
    </w:p>
    <w:p w14:paraId="39D3DCCB" w14:textId="77777777" w:rsidR="00DA3C1F" w:rsidRDefault="00DA3C1F" w:rsidP="00073C9F">
      <w:pPr>
        <w:autoSpaceDE w:val="0"/>
        <w:autoSpaceDN w:val="0"/>
        <w:adjustRightInd w:val="0"/>
        <w:rPr>
          <w:rFonts w:cs="ArialMT"/>
          <w:color w:val="231F20"/>
          <w:sz w:val="24"/>
        </w:rPr>
      </w:pPr>
    </w:p>
    <w:p w14:paraId="0FCA2034" w14:textId="77777777" w:rsidR="00DA3C1F" w:rsidRPr="00DA3C1F" w:rsidRDefault="00DA3C1F" w:rsidP="00644D6D">
      <w:pPr>
        <w:rPr>
          <w:highlight w:val="yellow"/>
        </w:rPr>
      </w:pPr>
    </w:p>
    <w:sectPr w:rsidR="00DA3C1F" w:rsidRPr="00DA3C1F" w:rsidSect="005D37DE">
      <w:headerReference w:type="default" r:id="rId14"/>
      <w:footerReference w:type="default" r:id="rId1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10E70" w14:textId="77777777" w:rsidR="00011E14" w:rsidRDefault="00011E14">
      <w:r>
        <w:separator/>
      </w:r>
    </w:p>
  </w:endnote>
  <w:endnote w:type="continuationSeparator" w:id="0">
    <w:p w14:paraId="7ECEC9A4" w14:textId="77777777" w:rsidR="00011E14" w:rsidRDefault="0001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ook w:val="0000" w:firstRow="0" w:lastRow="0" w:firstColumn="0" w:lastColumn="0" w:noHBand="0" w:noVBand="0"/>
    </w:tblPr>
    <w:tblGrid>
      <w:gridCol w:w="7668"/>
      <w:gridCol w:w="1908"/>
    </w:tblGrid>
    <w:tr w:rsidR="00001C52" w14:paraId="7C057888" w14:textId="77777777">
      <w:tc>
        <w:tcPr>
          <w:tcW w:w="7668" w:type="dxa"/>
        </w:tcPr>
        <w:p w14:paraId="30CEA42E" w14:textId="77777777" w:rsidR="00001C52" w:rsidRPr="00730BEE" w:rsidRDefault="00001C52" w:rsidP="00730BEE">
          <w:pPr>
            <w:pStyle w:val="Footer"/>
            <w:ind w:right="360"/>
            <w:rPr>
              <w:rFonts w:ascii="Arial" w:hAnsi="Arial" w:cs="Arial"/>
              <w:szCs w:val="20"/>
            </w:rPr>
          </w:pPr>
          <w:r w:rsidRPr="00730BEE">
            <w:rPr>
              <w:rFonts w:ascii="Arial" w:hAnsi="Arial" w:cs="Arial"/>
              <w:szCs w:val="20"/>
            </w:rPr>
            <w:t xml:space="preserve">Executive Office of Elder Affairs </w:t>
          </w:r>
          <w:r w:rsidRPr="00730BEE">
            <w:rPr>
              <w:rFonts w:ascii="Arial" w:hAnsi="Arial" w:cs="Arial"/>
              <w:szCs w:val="20"/>
            </w:rPr>
            <w:tab/>
          </w:r>
          <w:r w:rsidRPr="00730BEE">
            <w:rPr>
              <w:rFonts w:ascii="Arial" w:hAnsi="Arial" w:cs="Arial"/>
              <w:szCs w:val="20"/>
            </w:rPr>
            <w:tab/>
            <w:t xml:space="preserve">page </w:t>
          </w:r>
          <w:r w:rsidRPr="00730BEE">
            <w:rPr>
              <w:rFonts w:ascii="Arial" w:hAnsi="Arial" w:cs="Arial"/>
              <w:szCs w:val="20"/>
            </w:rPr>
            <w:fldChar w:fldCharType="begin"/>
          </w:r>
          <w:r w:rsidRPr="00730BEE">
            <w:rPr>
              <w:rFonts w:ascii="Arial" w:hAnsi="Arial" w:cs="Arial"/>
              <w:szCs w:val="20"/>
            </w:rPr>
            <w:instrText xml:space="preserve"> PAGE </w:instrText>
          </w:r>
          <w:r w:rsidRPr="00730BEE">
            <w:rPr>
              <w:rFonts w:ascii="Arial" w:hAnsi="Arial" w:cs="Arial"/>
              <w:szCs w:val="20"/>
            </w:rPr>
            <w:fldChar w:fldCharType="separate"/>
          </w:r>
          <w:r w:rsidR="005826B1">
            <w:rPr>
              <w:rFonts w:ascii="Arial" w:hAnsi="Arial" w:cs="Arial"/>
              <w:noProof/>
              <w:szCs w:val="20"/>
            </w:rPr>
            <w:t>1</w:t>
          </w:r>
          <w:r w:rsidRPr="00730BEE">
            <w:rPr>
              <w:rFonts w:ascii="Arial" w:hAnsi="Arial" w:cs="Arial"/>
              <w:szCs w:val="20"/>
            </w:rPr>
            <w:fldChar w:fldCharType="end"/>
          </w:r>
          <w:r w:rsidRPr="00730BEE">
            <w:rPr>
              <w:rFonts w:ascii="Arial" w:hAnsi="Arial" w:cs="Arial"/>
              <w:szCs w:val="20"/>
            </w:rPr>
            <w:t xml:space="preserve"> of 3</w:t>
          </w:r>
        </w:p>
        <w:p w14:paraId="027D472A" w14:textId="77777777" w:rsidR="00001C52" w:rsidRDefault="00001C52" w:rsidP="00730BEE">
          <w:pPr>
            <w:tabs>
              <w:tab w:val="center" w:pos="4320"/>
              <w:tab w:val="right" w:pos="8640"/>
            </w:tabs>
            <w:ind w:right="360"/>
            <w:rPr>
              <w:rFonts w:ascii="Arial" w:hAnsi="Arial" w:cs="Arial"/>
              <w:szCs w:val="20"/>
            </w:rPr>
          </w:pPr>
          <w:r w:rsidRPr="00730BEE">
            <w:rPr>
              <w:rFonts w:ascii="Arial" w:hAnsi="Arial" w:cs="Arial"/>
              <w:szCs w:val="20"/>
            </w:rPr>
            <w:t>Commonwealth of Massachusetts</w:t>
          </w:r>
        </w:p>
        <w:p w14:paraId="1B1FD08E" w14:textId="39274EFD" w:rsidR="00001C52" w:rsidRPr="00730BEE" w:rsidRDefault="00264428" w:rsidP="0033675D">
          <w:pPr>
            <w:tabs>
              <w:tab w:val="center" w:pos="4320"/>
              <w:tab w:val="right" w:pos="8640"/>
            </w:tabs>
            <w:ind w:right="360"/>
            <w:rPr>
              <w:rFonts w:ascii="Arial" w:hAnsi="Arial" w:cs="Arial"/>
              <w:szCs w:val="20"/>
            </w:rPr>
          </w:pPr>
          <w:r>
            <w:rPr>
              <w:rFonts w:ascii="Arial" w:hAnsi="Arial" w:cs="Arial"/>
              <w:szCs w:val="20"/>
            </w:rPr>
            <w:t xml:space="preserve">September </w:t>
          </w:r>
          <w:r w:rsidR="00001C52">
            <w:rPr>
              <w:rFonts w:ascii="Arial" w:hAnsi="Arial" w:cs="Arial"/>
              <w:szCs w:val="20"/>
            </w:rPr>
            <w:t>202</w:t>
          </w:r>
          <w:r w:rsidR="00DA3C1F">
            <w:rPr>
              <w:rFonts w:ascii="Arial" w:hAnsi="Arial" w:cs="Arial"/>
              <w:szCs w:val="20"/>
            </w:rPr>
            <w:t>1</w:t>
          </w:r>
        </w:p>
      </w:tc>
      <w:tc>
        <w:tcPr>
          <w:tcW w:w="1908" w:type="dxa"/>
        </w:tcPr>
        <w:p w14:paraId="2E909734" w14:textId="77777777" w:rsidR="00001C52" w:rsidRDefault="00001C52">
          <w:pPr>
            <w:spacing w:before="120"/>
            <w:jc w:val="right"/>
            <w:rPr>
              <w:sz w:val="16"/>
            </w:rPr>
          </w:pPr>
          <w:r>
            <w:rPr>
              <w:sz w:val="16"/>
            </w:rPr>
            <w:t xml:space="preserve">Page </w:t>
          </w:r>
          <w:r>
            <w:rPr>
              <w:sz w:val="16"/>
            </w:rPr>
            <w:fldChar w:fldCharType="begin"/>
          </w:r>
          <w:r>
            <w:rPr>
              <w:sz w:val="16"/>
            </w:rPr>
            <w:instrText xml:space="preserve"> PAGE </w:instrText>
          </w:r>
          <w:r>
            <w:rPr>
              <w:sz w:val="16"/>
            </w:rPr>
            <w:fldChar w:fldCharType="separate"/>
          </w:r>
          <w:r w:rsidR="005826B1">
            <w:rPr>
              <w:noProof/>
              <w:sz w:val="16"/>
            </w:rPr>
            <w:t>1</w:t>
          </w:r>
          <w:r>
            <w:rPr>
              <w:sz w:val="16"/>
            </w:rPr>
            <w:fldChar w:fldCharType="end"/>
          </w:r>
          <w:r>
            <w:rPr>
              <w:sz w:val="16"/>
            </w:rPr>
            <w:t xml:space="preserve"> of </w:t>
          </w:r>
          <w:r>
            <w:rPr>
              <w:sz w:val="16"/>
            </w:rPr>
            <w:fldChar w:fldCharType="begin"/>
          </w:r>
          <w:r>
            <w:rPr>
              <w:sz w:val="16"/>
            </w:rPr>
            <w:instrText xml:space="preserve"> NUMPAGES </w:instrText>
          </w:r>
          <w:r>
            <w:rPr>
              <w:sz w:val="16"/>
            </w:rPr>
            <w:fldChar w:fldCharType="separate"/>
          </w:r>
          <w:r w:rsidR="005826B1">
            <w:rPr>
              <w:noProof/>
              <w:sz w:val="16"/>
            </w:rPr>
            <w:t>10</w:t>
          </w:r>
          <w:r>
            <w:rPr>
              <w:sz w:val="16"/>
            </w:rPr>
            <w:fldChar w:fldCharType="end"/>
          </w:r>
        </w:p>
      </w:tc>
    </w:tr>
  </w:tbl>
  <w:p w14:paraId="78EE0705" w14:textId="77777777" w:rsidR="00001C52" w:rsidRDefault="00001C52">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23EFE" w14:textId="77777777" w:rsidR="00011E14" w:rsidRDefault="00011E14">
      <w:r>
        <w:separator/>
      </w:r>
    </w:p>
  </w:footnote>
  <w:footnote w:type="continuationSeparator" w:id="0">
    <w:p w14:paraId="1CCB1C7B" w14:textId="77777777" w:rsidR="00011E14" w:rsidRDefault="00011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000" w:firstRow="0" w:lastRow="0" w:firstColumn="0" w:lastColumn="0" w:noHBand="0" w:noVBand="0"/>
    </w:tblPr>
    <w:tblGrid>
      <w:gridCol w:w="7128"/>
      <w:gridCol w:w="2448"/>
    </w:tblGrid>
    <w:tr w:rsidR="00001C52" w14:paraId="786EF9F4" w14:textId="77777777">
      <w:tc>
        <w:tcPr>
          <w:tcW w:w="7128" w:type="dxa"/>
          <w:vAlign w:val="bottom"/>
        </w:tcPr>
        <w:p w14:paraId="43AEC1DE" w14:textId="30244F49" w:rsidR="00001C52" w:rsidRPr="00DD192A" w:rsidRDefault="00011E14" w:rsidP="008F4C1D">
          <w:r>
            <w:pict w14:anchorId="0BB527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135pt;margin-top:99pt;width:225pt;height:27pt;rotation:-90;z-index:251657728;mso-position-horizontal-relative:text;mso-position-vertical-relative:text" fillcolor="#ff9" strokecolor="#969696" strokeweight="1pt">
                <v:shadow color="#868686"/>
                <v:textpath style="font-family:&quot;Arial Black&quot;;font-size:28pt;v-text-kern:t" trim="t" fitpath="t" string="ELD Home Care"/>
              </v:shape>
            </w:pict>
          </w:r>
          <w:r w:rsidR="00001C52">
            <w:t xml:space="preserve"> Executive Office of Elder Affairs</w:t>
          </w:r>
        </w:p>
      </w:tc>
      <w:tc>
        <w:tcPr>
          <w:tcW w:w="2448" w:type="dxa"/>
          <w:vAlign w:val="bottom"/>
        </w:tcPr>
        <w:p w14:paraId="22502A2E" w14:textId="1E0C506C" w:rsidR="00001C52" w:rsidRDefault="003F0530" w:rsidP="00232EFB">
          <w:pPr>
            <w:jc w:val="right"/>
          </w:pPr>
          <w:r>
            <w:t xml:space="preserve">September </w:t>
          </w:r>
          <w:r w:rsidR="00001C52">
            <w:t>202</w:t>
          </w:r>
          <w:r w:rsidR="00232EFB">
            <w:t>1</w:t>
          </w:r>
        </w:p>
      </w:tc>
    </w:tr>
  </w:tbl>
  <w:p w14:paraId="5477FE46" w14:textId="77777777" w:rsidR="00001C52" w:rsidRDefault="00001C52" w:rsidP="00A632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D02C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45FD0"/>
    <w:multiLevelType w:val="hybridMultilevel"/>
    <w:tmpl w:val="03C2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A2FF6"/>
    <w:multiLevelType w:val="hybridMultilevel"/>
    <w:tmpl w:val="6C86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83E1E"/>
    <w:multiLevelType w:val="hybridMultilevel"/>
    <w:tmpl w:val="5D342344"/>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4" w15:restartNumberingAfterBreak="0">
    <w:nsid w:val="26524B40"/>
    <w:multiLevelType w:val="hybridMultilevel"/>
    <w:tmpl w:val="29BEC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F767E3"/>
    <w:multiLevelType w:val="hybridMultilevel"/>
    <w:tmpl w:val="86002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A3F5E"/>
    <w:multiLevelType w:val="hybridMultilevel"/>
    <w:tmpl w:val="7F820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25B0024"/>
    <w:multiLevelType w:val="hybridMultilevel"/>
    <w:tmpl w:val="7564E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0265B"/>
    <w:multiLevelType w:val="hybridMultilevel"/>
    <w:tmpl w:val="B47A619C"/>
    <w:lvl w:ilvl="0" w:tplc="DF265C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B34E9"/>
    <w:multiLevelType w:val="hybridMultilevel"/>
    <w:tmpl w:val="7034E9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E25FE1"/>
    <w:multiLevelType w:val="hybridMultilevel"/>
    <w:tmpl w:val="013C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C6619"/>
    <w:multiLevelType w:val="hybridMultilevel"/>
    <w:tmpl w:val="3C7CC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915C36"/>
    <w:multiLevelType w:val="hybridMultilevel"/>
    <w:tmpl w:val="8DD6D02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89632A8"/>
    <w:multiLevelType w:val="hybridMultilevel"/>
    <w:tmpl w:val="2952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7E225F"/>
    <w:multiLevelType w:val="hybridMultilevel"/>
    <w:tmpl w:val="98988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B571ED"/>
    <w:multiLevelType w:val="hybridMultilevel"/>
    <w:tmpl w:val="CA885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3D489B"/>
    <w:multiLevelType w:val="hybridMultilevel"/>
    <w:tmpl w:val="4DE24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B201D"/>
    <w:multiLevelType w:val="hybridMultilevel"/>
    <w:tmpl w:val="4CB0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973979"/>
    <w:multiLevelType w:val="hybridMultilevel"/>
    <w:tmpl w:val="FC32A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DC48A4"/>
    <w:multiLevelType w:val="hybridMultilevel"/>
    <w:tmpl w:val="F10E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11020F"/>
    <w:multiLevelType w:val="hybridMultilevel"/>
    <w:tmpl w:val="587CDF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71240E6"/>
    <w:multiLevelType w:val="hybridMultilevel"/>
    <w:tmpl w:val="8306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FB300A"/>
    <w:multiLevelType w:val="hybridMultilevel"/>
    <w:tmpl w:val="74AE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6788C"/>
    <w:multiLevelType w:val="hybridMultilevel"/>
    <w:tmpl w:val="E25EC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9005163">
    <w:abstractNumId w:val="20"/>
  </w:num>
  <w:num w:numId="2" w16cid:durableId="919292539">
    <w:abstractNumId w:val="8"/>
  </w:num>
  <w:num w:numId="3" w16cid:durableId="270937596">
    <w:abstractNumId w:val="13"/>
  </w:num>
  <w:num w:numId="4" w16cid:durableId="331219261">
    <w:abstractNumId w:val="22"/>
  </w:num>
  <w:num w:numId="5" w16cid:durableId="228225003">
    <w:abstractNumId w:val="23"/>
  </w:num>
  <w:num w:numId="6" w16cid:durableId="916596987">
    <w:abstractNumId w:val="17"/>
  </w:num>
  <w:num w:numId="7" w16cid:durableId="1294553701">
    <w:abstractNumId w:val="21"/>
  </w:num>
  <w:num w:numId="8" w16cid:durableId="1329749773">
    <w:abstractNumId w:val="16"/>
  </w:num>
  <w:num w:numId="9" w16cid:durableId="839538100">
    <w:abstractNumId w:val="9"/>
  </w:num>
  <w:num w:numId="10" w16cid:durableId="1657032029">
    <w:abstractNumId w:val="2"/>
  </w:num>
  <w:num w:numId="11" w16cid:durableId="459887321">
    <w:abstractNumId w:val="7"/>
  </w:num>
  <w:num w:numId="12" w16cid:durableId="1695181694">
    <w:abstractNumId w:val="19"/>
  </w:num>
  <w:num w:numId="13" w16cid:durableId="2138864652">
    <w:abstractNumId w:val="0"/>
  </w:num>
  <w:num w:numId="14" w16cid:durableId="1833983133">
    <w:abstractNumId w:val="12"/>
  </w:num>
  <w:num w:numId="15" w16cid:durableId="864247076">
    <w:abstractNumId w:val="15"/>
  </w:num>
  <w:num w:numId="16" w16cid:durableId="305934685">
    <w:abstractNumId w:val="10"/>
  </w:num>
  <w:num w:numId="17" w16cid:durableId="865606576">
    <w:abstractNumId w:val="1"/>
  </w:num>
  <w:num w:numId="18" w16cid:durableId="342905622">
    <w:abstractNumId w:val="6"/>
  </w:num>
  <w:num w:numId="19" w16cid:durableId="121190711">
    <w:abstractNumId w:val="3"/>
  </w:num>
  <w:num w:numId="20" w16cid:durableId="1572158638">
    <w:abstractNumId w:val="18"/>
  </w:num>
  <w:num w:numId="21" w16cid:durableId="1071779167">
    <w:abstractNumId w:val="14"/>
  </w:num>
  <w:num w:numId="22" w16cid:durableId="320083146">
    <w:abstractNumId w:val="11"/>
  </w:num>
  <w:num w:numId="23" w16cid:durableId="739866068">
    <w:abstractNumId w:val="5"/>
  </w:num>
  <w:num w:numId="24" w16cid:durableId="767429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strokecolor="#969696">
      <v:fill color="white"/>
      <v:stroke color="#969696" weight=".5pt"/>
      <v:shadow color="#868686"/>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786"/>
    <w:rsid w:val="0000014C"/>
    <w:rsid w:val="00001C52"/>
    <w:rsid w:val="000045C4"/>
    <w:rsid w:val="00011E14"/>
    <w:rsid w:val="00015654"/>
    <w:rsid w:val="00024CAE"/>
    <w:rsid w:val="00034D00"/>
    <w:rsid w:val="00040032"/>
    <w:rsid w:val="00041270"/>
    <w:rsid w:val="00044DF3"/>
    <w:rsid w:val="00046A94"/>
    <w:rsid w:val="000524BB"/>
    <w:rsid w:val="000579EA"/>
    <w:rsid w:val="00057F46"/>
    <w:rsid w:val="000611DC"/>
    <w:rsid w:val="00062C9B"/>
    <w:rsid w:val="00066317"/>
    <w:rsid w:val="0007103F"/>
    <w:rsid w:val="00073C9F"/>
    <w:rsid w:val="0007609B"/>
    <w:rsid w:val="00080FF7"/>
    <w:rsid w:val="00086FDB"/>
    <w:rsid w:val="000A6F91"/>
    <w:rsid w:val="000B00AB"/>
    <w:rsid w:val="000B78D6"/>
    <w:rsid w:val="000E3DEA"/>
    <w:rsid w:val="000E48BC"/>
    <w:rsid w:val="000E6118"/>
    <w:rsid w:val="000F52B9"/>
    <w:rsid w:val="0010787C"/>
    <w:rsid w:val="001175BF"/>
    <w:rsid w:val="001211A3"/>
    <w:rsid w:val="00125DA5"/>
    <w:rsid w:val="0012654F"/>
    <w:rsid w:val="001422BA"/>
    <w:rsid w:val="001721C9"/>
    <w:rsid w:val="00180639"/>
    <w:rsid w:val="00184580"/>
    <w:rsid w:val="001968E1"/>
    <w:rsid w:val="001A63EB"/>
    <w:rsid w:val="001C00B3"/>
    <w:rsid w:val="001D7158"/>
    <w:rsid w:val="001F370D"/>
    <w:rsid w:val="00207CC5"/>
    <w:rsid w:val="00230CAA"/>
    <w:rsid w:val="00232EFB"/>
    <w:rsid w:val="002347D8"/>
    <w:rsid w:val="002443ED"/>
    <w:rsid w:val="00253D27"/>
    <w:rsid w:val="00262C48"/>
    <w:rsid w:val="00264428"/>
    <w:rsid w:val="00264DFE"/>
    <w:rsid w:val="00267A92"/>
    <w:rsid w:val="00287E63"/>
    <w:rsid w:val="002C41E4"/>
    <w:rsid w:val="002C5EA8"/>
    <w:rsid w:val="002D5599"/>
    <w:rsid w:val="002E1376"/>
    <w:rsid w:val="002E5321"/>
    <w:rsid w:val="003007A4"/>
    <w:rsid w:val="003025D8"/>
    <w:rsid w:val="00303FB0"/>
    <w:rsid w:val="00304D85"/>
    <w:rsid w:val="00313D53"/>
    <w:rsid w:val="003359D3"/>
    <w:rsid w:val="0033675D"/>
    <w:rsid w:val="00344A18"/>
    <w:rsid w:val="0036333C"/>
    <w:rsid w:val="00385935"/>
    <w:rsid w:val="00386399"/>
    <w:rsid w:val="00396425"/>
    <w:rsid w:val="003A382E"/>
    <w:rsid w:val="003D29DB"/>
    <w:rsid w:val="003E1EA5"/>
    <w:rsid w:val="003E2B6F"/>
    <w:rsid w:val="003E30FD"/>
    <w:rsid w:val="003F0530"/>
    <w:rsid w:val="003F5D30"/>
    <w:rsid w:val="00400F56"/>
    <w:rsid w:val="00402353"/>
    <w:rsid w:val="004025CC"/>
    <w:rsid w:val="00402F53"/>
    <w:rsid w:val="00406709"/>
    <w:rsid w:val="00417F50"/>
    <w:rsid w:val="00422423"/>
    <w:rsid w:val="00434B59"/>
    <w:rsid w:val="00442D4A"/>
    <w:rsid w:val="00444755"/>
    <w:rsid w:val="00447215"/>
    <w:rsid w:val="004809AC"/>
    <w:rsid w:val="0049495D"/>
    <w:rsid w:val="004A2B7A"/>
    <w:rsid w:val="004D6779"/>
    <w:rsid w:val="004E59F1"/>
    <w:rsid w:val="004F2ED6"/>
    <w:rsid w:val="00517EB5"/>
    <w:rsid w:val="00523620"/>
    <w:rsid w:val="00525D6C"/>
    <w:rsid w:val="00541984"/>
    <w:rsid w:val="0054294D"/>
    <w:rsid w:val="00543F18"/>
    <w:rsid w:val="005442C4"/>
    <w:rsid w:val="00547010"/>
    <w:rsid w:val="005536E2"/>
    <w:rsid w:val="00571611"/>
    <w:rsid w:val="00573BD6"/>
    <w:rsid w:val="005826B1"/>
    <w:rsid w:val="00587756"/>
    <w:rsid w:val="00590355"/>
    <w:rsid w:val="00595D92"/>
    <w:rsid w:val="005A0065"/>
    <w:rsid w:val="005A08F0"/>
    <w:rsid w:val="005A3614"/>
    <w:rsid w:val="005B01C4"/>
    <w:rsid w:val="005C0C13"/>
    <w:rsid w:val="005C2514"/>
    <w:rsid w:val="005C5483"/>
    <w:rsid w:val="005D37DE"/>
    <w:rsid w:val="005D7414"/>
    <w:rsid w:val="005E2FB5"/>
    <w:rsid w:val="005E4BF9"/>
    <w:rsid w:val="00612A85"/>
    <w:rsid w:val="00621C9B"/>
    <w:rsid w:val="00640029"/>
    <w:rsid w:val="0064030B"/>
    <w:rsid w:val="00644D6D"/>
    <w:rsid w:val="00651084"/>
    <w:rsid w:val="0065319B"/>
    <w:rsid w:val="0067125F"/>
    <w:rsid w:val="00681224"/>
    <w:rsid w:val="006859AA"/>
    <w:rsid w:val="006964FE"/>
    <w:rsid w:val="006D5A92"/>
    <w:rsid w:val="00703607"/>
    <w:rsid w:val="007131DE"/>
    <w:rsid w:val="0072506A"/>
    <w:rsid w:val="00730BEE"/>
    <w:rsid w:val="00745DB2"/>
    <w:rsid w:val="0077001B"/>
    <w:rsid w:val="007A6B1E"/>
    <w:rsid w:val="007B7197"/>
    <w:rsid w:val="007C3EE6"/>
    <w:rsid w:val="007C3F0C"/>
    <w:rsid w:val="007E2FD3"/>
    <w:rsid w:val="007F46C9"/>
    <w:rsid w:val="007F674F"/>
    <w:rsid w:val="00814EE1"/>
    <w:rsid w:val="008154A0"/>
    <w:rsid w:val="008255B0"/>
    <w:rsid w:val="00835FFE"/>
    <w:rsid w:val="00836B80"/>
    <w:rsid w:val="00842F18"/>
    <w:rsid w:val="008438A3"/>
    <w:rsid w:val="00852FA3"/>
    <w:rsid w:val="00863470"/>
    <w:rsid w:val="008669B8"/>
    <w:rsid w:val="00882786"/>
    <w:rsid w:val="00882AB6"/>
    <w:rsid w:val="0089783C"/>
    <w:rsid w:val="008A2A16"/>
    <w:rsid w:val="008A39C2"/>
    <w:rsid w:val="008A7E65"/>
    <w:rsid w:val="008B194B"/>
    <w:rsid w:val="008B456C"/>
    <w:rsid w:val="008C4016"/>
    <w:rsid w:val="008C6533"/>
    <w:rsid w:val="008D2298"/>
    <w:rsid w:val="008E02D3"/>
    <w:rsid w:val="008F135F"/>
    <w:rsid w:val="008F4C1D"/>
    <w:rsid w:val="008F6FD1"/>
    <w:rsid w:val="00900822"/>
    <w:rsid w:val="00901FC4"/>
    <w:rsid w:val="0090247F"/>
    <w:rsid w:val="0090502C"/>
    <w:rsid w:val="00907B9E"/>
    <w:rsid w:val="00915592"/>
    <w:rsid w:val="00925DCC"/>
    <w:rsid w:val="00930036"/>
    <w:rsid w:val="009314E8"/>
    <w:rsid w:val="0093338D"/>
    <w:rsid w:val="00940150"/>
    <w:rsid w:val="00964646"/>
    <w:rsid w:val="0096522F"/>
    <w:rsid w:val="009773E0"/>
    <w:rsid w:val="009B0E1F"/>
    <w:rsid w:val="009B35D3"/>
    <w:rsid w:val="009B4102"/>
    <w:rsid w:val="00A007B2"/>
    <w:rsid w:val="00A079E4"/>
    <w:rsid w:val="00A105C0"/>
    <w:rsid w:val="00A30471"/>
    <w:rsid w:val="00A33BCB"/>
    <w:rsid w:val="00A36CE7"/>
    <w:rsid w:val="00A3736D"/>
    <w:rsid w:val="00A429BF"/>
    <w:rsid w:val="00A61860"/>
    <w:rsid w:val="00A624E2"/>
    <w:rsid w:val="00A63268"/>
    <w:rsid w:val="00A6730A"/>
    <w:rsid w:val="00A72E1D"/>
    <w:rsid w:val="00A91696"/>
    <w:rsid w:val="00A97D4E"/>
    <w:rsid w:val="00AB0BD1"/>
    <w:rsid w:val="00AB5543"/>
    <w:rsid w:val="00AB5D0A"/>
    <w:rsid w:val="00AC3139"/>
    <w:rsid w:val="00AD1804"/>
    <w:rsid w:val="00AD1B02"/>
    <w:rsid w:val="00AE54FE"/>
    <w:rsid w:val="00AF615A"/>
    <w:rsid w:val="00B114DF"/>
    <w:rsid w:val="00B16D78"/>
    <w:rsid w:val="00B24634"/>
    <w:rsid w:val="00B24CED"/>
    <w:rsid w:val="00B26EAA"/>
    <w:rsid w:val="00B32F73"/>
    <w:rsid w:val="00B36A15"/>
    <w:rsid w:val="00B44F85"/>
    <w:rsid w:val="00B67E0B"/>
    <w:rsid w:val="00B73C6F"/>
    <w:rsid w:val="00B76A9A"/>
    <w:rsid w:val="00B8348E"/>
    <w:rsid w:val="00B863AF"/>
    <w:rsid w:val="00B94334"/>
    <w:rsid w:val="00BB50ED"/>
    <w:rsid w:val="00BE3EA5"/>
    <w:rsid w:val="00BF0E4C"/>
    <w:rsid w:val="00C27F51"/>
    <w:rsid w:val="00C338B9"/>
    <w:rsid w:val="00C43384"/>
    <w:rsid w:val="00C53A78"/>
    <w:rsid w:val="00C56CF2"/>
    <w:rsid w:val="00C61813"/>
    <w:rsid w:val="00C65D35"/>
    <w:rsid w:val="00C76B9D"/>
    <w:rsid w:val="00CA22CE"/>
    <w:rsid w:val="00CA312D"/>
    <w:rsid w:val="00CA5671"/>
    <w:rsid w:val="00CD3AED"/>
    <w:rsid w:val="00CE0832"/>
    <w:rsid w:val="00CE209D"/>
    <w:rsid w:val="00CF36E8"/>
    <w:rsid w:val="00D0467F"/>
    <w:rsid w:val="00D04841"/>
    <w:rsid w:val="00D06EF8"/>
    <w:rsid w:val="00D14AD1"/>
    <w:rsid w:val="00D1589D"/>
    <w:rsid w:val="00D31170"/>
    <w:rsid w:val="00D416E2"/>
    <w:rsid w:val="00D565B2"/>
    <w:rsid w:val="00D63AE0"/>
    <w:rsid w:val="00D76C66"/>
    <w:rsid w:val="00D955CB"/>
    <w:rsid w:val="00D966A7"/>
    <w:rsid w:val="00DA083E"/>
    <w:rsid w:val="00DA3C1F"/>
    <w:rsid w:val="00DC02B1"/>
    <w:rsid w:val="00DD192A"/>
    <w:rsid w:val="00DD5F51"/>
    <w:rsid w:val="00E119A6"/>
    <w:rsid w:val="00E11C7D"/>
    <w:rsid w:val="00E20CA7"/>
    <w:rsid w:val="00E21EDF"/>
    <w:rsid w:val="00E26172"/>
    <w:rsid w:val="00E32188"/>
    <w:rsid w:val="00E40DCE"/>
    <w:rsid w:val="00E45E3A"/>
    <w:rsid w:val="00E56D58"/>
    <w:rsid w:val="00E75229"/>
    <w:rsid w:val="00E77C7D"/>
    <w:rsid w:val="00EA21AC"/>
    <w:rsid w:val="00EB4FB7"/>
    <w:rsid w:val="00EC72CE"/>
    <w:rsid w:val="00ED00A1"/>
    <w:rsid w:val="00EF6818"/>
    <w:rsid w:val="00F3001A"/>
    <w:rsid w:val="00F447F3"/>
    <w:rsid w:val="00F47A61"/>
    <w:rsid w:val="00F503D1"/>
    <w:rsid w:val="00F51105"/>
    <w:rsid w:val="00F87766"/>
    <w:rsid w:val="00F93596"/>
    <w:rsid w:val="00F95B27"/>
    <w:rsid w:val="00F9664E"/>
    <w:rsid w:val="00FA0D76"/>
    <w:rsid w:val="00FC055C"/>
    <w:rsid w:val="00FC7ACD"/>
    <w:rsid w:val="00FC7B1B"/>
    <w:rsid w:val="00FD03C2"/>
    <w:rsid w:val="00FD4C93"/>
    <w:rsid w:val="00FF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color="#969696">
      <v:fill color="white"/>
      <v:stroke color="#969696" weight=".5pt"/>
      <v:shadow color="#868686"/>
    </o:shapedefaults>
    <o:shapelayout v:ext="edit">
      <o:idmap v:ext="edit" data="2"/>
    </o:shapelayout>
  </w:shapeDefaults>
  <w:decimalSymbol w:val="."/>
  <w:listSeparator w:val=","/>
  <w14:docId w14:val="38564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Cs w:val="24"/>
    </w:rPr>
  </w:style>
  <w:style w:type="paragraph" w:styleId="Heading1">
    <w:name w:val="heading 1"/>
    <w:basedOn w:val="Normal"/>
    <w:next w:val="Normal"/>
    <w:qFormat/>
    <w:pPr>
      <w:keepNext/>
      <w:shd w:val="clear" w:color="auto" w:fill="D9D9D9"/>
      <w:spacing w:before="240" w:after="60"/>
      <w:outlineLvl w:val="0"/>
    </w:pPr>
    <w:rPr>
      <w:rFonts w:ascii="Arial" w:hAnsi="Arial" w:cs="Arial"/>
      <w:b/>
      <w:bCs/>
      <w:kern w:val="32"/>
      <w:sz w:val="32"/>
      <w:szCs w:val="32"/>
    </w:rPr>
  </w:style>
  <w:style w:type="paragraph" w:styleId="Heading2">
    <w:name w:val="heading 2"/>
    <w:basedOn w:val="Normal"/>
    <w:next w:val="Normal"/>
    <w:qFormat/>
    <w:rsid w:val="00DD192A"/>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C76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745DB2"/>
    <w:rPr>
      <w:sz w:val="16"/>
      <w:szCs w:val="16"/>
    </w:rPr>
  </w:style>
  <w:style w:type="paragraph" w:styleId="CommentText">
    <w:name w:val="annotation text"/>
    <w:basedOn w:val="Normal"/>
    <w:link w:val="CommentTextChar"/>
    <w:uiPriority w:val="99"/>
    <w:rsid w:val="00745DB2"/>
    <w:rPr>
      <w:szCs w:val="20"/>
    </w:rPr>
  </w:style>
  <w:style w:type="character" w:customStyle="1" w:styleId="CommentTextChar">
    <w:name w:val="Comment Text Char"/>
    <w:link w:val="CommentText"/>
    <w:uiPriority w:val="99"/>
    <w:rsid w:val="00745DB2"/>
    <w:rPr>
      <w:rFonts w:ascii="Verdana" w:hAnsi="Verdana"/>
    </w:rPr>
  </w:style>
  <w:style w:type="paragraph" w:styleId="CommentSubject">
    <w:name w:val="annotation subject"/>
    <w:basedOn w:val="CommentText"/>
    <w:next w:val="CommentText"/>
    <w:link w:val="CommentSubjectChar"/>
    <w:rsid w:val="00745DB2"/>
    <w:rPr>
      <w:b/>
      <w:bCs/>
    </w:rPr>
  </w:style>
  <w:style w:type="character" w:customStyle="1" w:styleId="CommentSubjectChar">
    <w:name w:val="Comment Subject Char"/>
    <w:link w:val="CommentSubject"/>
    <w:rsid w:val="00745DB2"/>
    <w:rPr>
      <w:rFonts w:ascii="Verdana" w:hAnsi="Verdana"/>
      <w:b/>
      <w:bCs/>
    </w:rPr>
  </w:style>
  <w:style w:type="paragraph" w:styleId="BalloonText">
    <w:name w:val="Balloon Text"/>
    <w:basedOn w:val="Normal"/>
    <w:link w:val="BalloonTextChar"/>
    <w:rsid w:val="00745DB2"/>
    <w:rPr>
      <w:rFonts w:ascii="Tahoma" w:hAnsi="Tahoma" w:cs="Tahoma"/>
      <w:sz w:val="16"/>
      <w:szCs w:val="16"/>
    </w:rPr>
  </w:style>
  <w:style w:type="character" w:customStyle="1" w:styleId="BalloonTextChar">
    <w:name w:val="Balloon Text Char"/>
    <w:link w:val="BalloonText"/>
    <w:rsid w:val="00745DB2"/>
    <w:rPr>
      <w:rFonts w:ascii="Tahoma" w:hAnsi="Tahoma" w:cs="Tahoma"/>
      <w:sz w:val="16"/>
      <w:szCs w:val="16"/>
    </w:rPr>
  </w:style>
  <w:style w:type="paragraph" w:styleId="NoSpacing">
    <w:name w:val="No Spacing"/>
    <w:uiPriority w:val="1"/>
    <w:qFormat/>
    <w:rsid w:val="009B35D3"/>
    <w:rPr>
      <w:rFonts w:ascii="Verdana" w:hAnsi="Verdana"/>
      <w:szCs w:val="24"/>
    </w:rPr>
  </w:style>
  <w:style w:type="table" w:customStyle="1" w:styleId="TableGrid1">
    <w:name w:val="Table Grid1"/>
    <w:basedOn w:val="TableNormal"/>
    <w:next w:val="TableGrid"/>
    <w:uiPriority w:val="59"/>
    <w:rsid w:val="009B35D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35D3"/>
    <w:pPr>
      <w:autoSpaceDE w:val="0"/>
      <w:autoSpaceDN w:val="0"/>
      <w:adjustRightInd w:val="0"/>
    </w:pPr>
    <w:rPr>
      <w:rFonts w:ascii="Verdana" w:eastAsiaTheme="minorHAnsi" w:hAnsi="Verdana" w:cs="Verdana"/>
      <w:color w:val="000000"/>
      <w:sz w:val="24"/>
      <w:szCs w:val="24"/>
    </w:rPr>
  </w:style>
  <w:style w:type="paragraph" w:styleId="ListParagraph">
    <w:name w:val="List Paragraph"/>
    <w:basedOn w:val="Normal"/>
    <w:uiPriority w:val="34"/>
    <w:qFormat/>
    <w:rsid w:val="005B01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5AF2E-C015-4461-827F-88E240A5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1877</Words>
  <Characters>10704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2023-05-02T20:49:00Z</dcterms:created>
  <dcterms:modified xsi:type="dcterms:W3CDTF">2023-05-02T20:49:00Z</dcterms:modified>
</cp:coreProperties>
</file>