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5A0E" w14:textId="6EABE513" w:rsidR="006D435E" w:rsidRPr="0090730A" w:rsidRDefault="006D435E" w:rsidP="0090730A">
      <w:pPr>
        <w:pStyle w:val="Heading1"/>
        <w:jc w:val="center"/>
        <w:rPr>
          <w:sz w:val="28"/>
          <w:szCs w:val="28"/>
        </w:rPr>
      </w:pPr>
      <w:bookmarkStart w:id="0" w:name="_Hlk121237892"/>
      <w:bookmarkStart w:id="1" w:name="_Hlk121316187"/>
      <w:r w:rsidRPr="0090730A">
        <w:rPr>
          <w:sz w:val="28"/>
          <w:szCs w:val="28"/>
        </w:rPr>
        <w:t>1915 (</w:t>
      </w:r>
      <w:r w:rsidR="00E46302" w:rsidRPr="0090730A">
        <w:rPr>
          <w:sz w:val="28"/>
          <w:szCs w:val="28"/>
        </w:rPr>
        <w:t>c</w:t>
      </w:r>
      <w:r w:rsidRPr="0090730A">
        <w:rPr>
          <w:sz w:val="28"/>
          <w:szCs w:val="28"/>
        </w:rPr>
        <w:t>) Home and Community Based Services Waiver</w:t>
      </w:r>
      <w:r w:rsidR="0090730A">
        <w:rPr>
          <w:sz w:val="28"/>
          <w:szCs w:val="28"/>
        </w:rPr>
        <w:t xml:space="preserve"> f</w:t>
      </w:r>
      <w:r w:rsidRPr="0090730A">
        <w:rPr>
          <w:sz w:val="28"/>
          <w:szCs w:val="28"/>
        </w:rPr>
        <w:t>or Frail Elders</w:t>
      </w:r>
    </w:p>
    <w:p w14:paraId="17455A0F" w14:textId="77777777" w:rsidR="006D435E" w:rsidRPr="0090730A" w:rsidRDefault="006D435E" w:rsidP="006D435E">
      <w:pPr>
        <w:pStyle w:val="Heading1"/>
        <w:jc w:val="center"/>
        <w:rPr>
          <w:sz w:val="28"/>
          <w:szCs w:val="28"/>
        </w:rPr>
      </w:pPr>
      <w:r w:rsidRPr="0090730A">
        <w:rPr>
          <w:sz w:val="28"/>
          <w:szCs w:val="28"/>
        </w:rPr>
        <w:t>Program Guidelines</w:t>
      </w:r>
    </w:p>
    <w:p w14:paraId="17455A10" w14:textId="6FA33E35" w:rsidR="006D435E" w:rsidRPr="0090730A" w:rsidRDefault="006D435E" w:rsidP="006D435E">
      <w:pPr>
        <w:jc w:val="center"/>
        <w:rPr>
          <w:sz w:val="20"/>
          <w:szCs w:val="20"/>
        </w:rPr>
      </w:pPr>
      <w:r w:rsidRPr="0090730A">
        <w:rPr>
          <w:sz w:val="20"/>
          <w:szCs w:val="20"/>
        </w:rPr>
        <w:t>Executive Office of Elder Affairs</w:t>
      </w:r>
    </w:p>
    <w:p w14:paraId="17455A11" w14:textId="77777777" w:rsidR="006D435E" w:rsidRDefault="006D435E" w:rsidP="006D435E">
      <w:pPr>
        <w:jc w:val="center"/>
      </w:pPr>
    </w:p>
    <w:p w14:paraId="17455A12" w14:textId="64B2CA16" w:rsidR="006D435E" w:rsidRDefault="006D435E" w:rsidP="006D435E">
      <w:r>
        <w:t xml:space="preserve">Operating a program of services under the authority of </w:t>
      </w:r>
      <w:r w:rsidR="002876BB">
        <w:t xml:space="preserve">section </w:t>
      </w:r>
      <w:r>
        <w:t>1915(c) of the Social Security Act permits a state to waive certain Medicaid requirements in order to furnish home and community-based services that promote community living for Medicaid beneficiarie</w:t>
      </w:r>
      <w:r w:rsidR="00164204">
        <w:t>s;</w:t>
      </w:r>
      <w:r>
        <w:t xml:space="preserve"> thereby, avoid institutionalization. Section 1915(c) waivers, known as Home and Community-Based Services (HCBS) waivers, are subject to the approval of the Centers for Medicare and Medicaid Services (CMS) of the federal Department of Health and Human Services. Services provided pursuant to HCBS waivers must be cost-effective and assist in preventing or reducing the use of institutional services. Since 1984, Massachusetts has operated the Frail Elder Waiver (“FEW”</w:t>
      </w:r>
      <w:r w:rsidR="00BE4070">
        <w:t xml:space="preserve"> </w:t>
      </w:r>
      <w:r w:rsidR="005B0FA0">
        <w:t xml:space="preserve">or </w:t>
      </w:r>
      <w:r>
        <w:t xml:space="preserve">“Waiver Program”), an HCBS waiver for elders aged 60 and above. </w:t>
      </w:r>
    </w:p>
    <w:p w14:paraId="17455A13" w14:textId="39FF9385" w:rsidR="006D435E" w:rsidRDefault="006D435E" w:rsidP="006D435E">
      <w:pPr>
        <w:numPr>
          <w:ilvl w:val="0"/>
          <w:numId w:val="1"/>
        </w:numPr>
      </w:pPr>
      <w:r>
        <w:t xml:space="preserve">MassHealth is responsible for the administration of Home and Community Based Services Waivers, </w:t>
      </w:r>
      <w:r w:rsidR="002876BB">
        <w:t xml:space="preserve">including </w:t>
      </w:r>
      <w:r>
        <w:t xml:space="preserve">determining financial eligibility for MassHealth. </w:t>
      </w:r>
    </w:p>
    <w:p w14:paraId="17455A14" w14:textId="1A7B9252" w:rsidR="006D435E" w:rsidRDefault="006D435E" w:rsidP="006D435E">
      <w:pPr>
        <w:numPr>
          <w:ilvl w:val="0"/>
          <w:numId w:val="1"/>
        </w:numPr>
      </w:pPr>
      <w:r>
        <w:t>The Executive Office of Elder Affairs (“EOEA”</w:t>
      </w:r>
      <w:r w:rsidR="00031866">
        <w:t xml:space="preserve"> </w:t>
      </w:r>
      <w:r>
        <w:t>or “Elder Affairs”), in accordance with M.G.L. c. 19a</w:t>
      </w:r>
      <w:r w:rsidR="005B0FA0">
        <w:t xml:space="preserve"> § </w:t>
      </w:r>
      <w:r>
        <w:t xml:space="preserve">4b, retains authority for the overall management, administration, and oversight activities related to the operation of </w:t>
      </w:r>
      <w:r w:rsidR="002876BB">
        <w:t xml:space="preserve">the </w:t>
      </w:r>
      <w:r>
        <w:t xml:space="preserve">Massachusetts Home Care Program, including services provided under the 1915(c) Home and Community Based Services Waiver for Frail Elders. EOEA is also responsible for </w:t>
      </w:r>
      <w:r w:rsidR="002876BB">
        <w:t>waiver program management</w:t>
      </w:r>
      <w:r>
        <w:t xml:space="preserve">, including billing for federal reimbursement. </w:t>
      </w:r>
    </w:p>
    <w:p w14:paraId="17455A15" w14:textId="105CB461" w:rsidR="006D435E" w:rsidRDefault="006D435E" w:rsidP="006D435E">
      <w:pPr>
        <w:numPr>
          <w:ilvl w:val="0"/>
          <w:numId w:val="1"/>
        </w:numPr>
      </w:pPr>
      <w:r>
        <w:t xml:space="preserve">Aging Services Access Points (ASAPs) are responsible for conducting level of care assessments </w:t>
      </w:r>
      <w:r w:rsidR="003D723D">
        <w:t>to determine</w:t>
      </w:r>
      <w:r>
        <w:t xml:space="preserve"> clinical eligibility for the </w:t>
      </w:r>
      <w:r w:rsidR="002876BB">
        <w:t>FEW</w:t>
      </w:r>
      <w:r>
        <w:t xml:space="preserve">, </w:t>
      </w:r>
      <w:r w:rsidR="008C3559">
        <w:t>including initial</w:t>
      </w:r>
      <w:r w:rsidR="00FF44DD">
        <w:t xml:space="preserve"> Level of Care</w:t>
      </w:r>
      <w:r w:rsidR="008C3559">
        <w:t xml:space="preserve"> </w:t>
      </w:r>
      <w:r w:rsidR="00FF44DD">
        <w:t>(</w:t>
      </w:r>
      <w:r w:rsidR="008C3559">
        <w:t>LOC</w:t>
      </w:r>
      <w:r w:rsidR="00FF44DD">
        <w:t>)</w:t>
      </w:r>
      <w:r w:rsidR="008C3559">
        <w:t xml:space="preserve"> determinations for individuals choosing SCO, </w:t>
      </w:r>
      <w:r>
        <w:t xml:space="preserve">conducting </w:t>
      </w:r>
      <w:r w:rsidR="008C3559">
        <w:t xml:space="preserve">service </w:t>
      </w:r>
      <w:r>
        <w:t xml:space="preserve">needs assessments, </w:t>
      </w:r>
      <w:r w:rsidR="00CE292E">
        <w:t>developing,</w:t>
      </w:r>
      <w:r>
        <w:t xml:space="preserve"> and monitoring waiver service plans, </w:t>
      </w:r>
      <w:r w:rsidR="008C3559">
        <w:t xml:space="preserve">monitoring quality </w:t>
      </w:r>
      <w:r>
        <w:t xml:space="preserve">and </w:t>
      </w:r>
      <w:r w:rsidR="008C3559">
        <w:t xml:space="preserve">collecting and </w:t>
      </w:r>
      <w:r>
        <w:t xml:space="preserve">reporting required data to Elder Affairs. </w:t>
      </w:r>
    </w:p>
    <w:p w14:paraId="17455A16" w14:textId="5243ADCB" w:rsidR="00DC6150" w:rsidRDefault="00DC6150" w:rsidP="006D435E">
      <w:pPr>
        <w:numPr>
          <w:ilvl w:val="0"/>
          <w:numId w:val="1"/>
        </w:numPr>
      </w:pPr>
      <w:r>
        <w:t xml:space="preserve">Senior Care Options (SCO) organizations are responsible for conducting annual </w:t>
      </w:r>
      <w:r w:rsidR="008C3559">
        <w:t xml:space="preserve">clinical </w:t>
      </w:r>
      <w:r w:rsidR="002876BB">
        <w:t xml:space="preserve">assessments </w:t>
      </w:r>
      <w:r w:rsidR="008C3559">
        <w:t xml:space="preserve">to gather </w:t>
      </w:r>
      <w:r>
        <w:t xml:space="preserve">eligibility </w:t>
      </w:r>
      <w:r w:rsidR="008C3559">
        <w:t xml:space="preserve">data to support redetermination of clinical eligibility for </w:t>
      </w:r>
      <w:r>
        <w:t xml:space="preserve">the </w:t>
      </w:r>
      <w:r w:rsidR="002876BB">
        <w:t>FEW</w:t>
      </w:r>
      <w:r>
        <w:t xml:space="preserve">, conducting </w:t>
      </w:r>
      <w:r w:rsidR="008C3559">
        <w:t xml:space="preserve">service </w:t>
      </w:r>
      <w:r>
        <w:t xml:space="preserve">needs assessments, </w:t>
      </w:r>
      <w:r w:rsidR="00CE292E">
        <w:t>developing,</w:t>
      </w:r>
      <w:r>
        <w:t xml:space="preserve"> and monitoring waiver service plans, </w:t>
      </w:r>
      <w:r w:rsidR="008C3559">
        <w:t>monitoring quality and collecting and</w:t>
      </w:r>
      <w:r>
        <w:t xml:space="preserve"> reporting data to Elder Affairs for </w:t>
      </w:r>
      <w:r w:rsidR="00DB424D">
        <w:t>FEW participants who are enrolled in a SCO (</w:t>
      </w:r>
      <w:r>
        <w:t>SCO</w:t>
      </w:r>
      <w:r w:rsidR="00091236">
        <w:t xml:space="preserve"> </w:t>
      </w:r>
      <w:r>
        <w:t xml:space="preserve">FEW </w:t>
      </w:r>
      <w:r w:rsidR="00D758A1">
        <w:t>members</w:t>
      </w:r>
      <w:r w:rsidR="00DB424D">
        <w:t>).</w:t>
      </w:r>
    </w:p>
    <w:bookmarkEnd w:id="0"/>
    <w:p w14:paraId="17455A18" w14:textId="77777777" w:rsidR="00DC6150" w:rsidRDefault="00DC6150" w:rsidP="00DC6150">
      <w:pPr>
        <w:rPr>
          <w:b/>
          <w:sz w:val="24"/>
        </w:rPr>
      </w:pPr>
      <w:r w:rsidRPr="00DC6150">
        <w:rPr>
          <w:b/>
          <w:sz w:val="24"/>
        </w:rPr>
        <w:t>Frail Elder Waiver</w:t>
      </w:r>
    </w:p>
    <w:p w14:paraId="17455A19" w14:textId="77777777" w:rsidR="00DC6150" w:rsidRDefault="00DC6150" w:rsidP="00DC6150">
      <w:pPr>
        <w:numPr>
          <w:ilvl w:val="0"/>
          <w:numId w:val="2"/>
        </w:numPr>
        <w:rPr>
          <w:b/>
          <w:sz w:val="24"/>
        </w:rPr>
      </w:pPr>
      <w:r>
        <w:rPr>
          <w:b/>
          <w:sz w:val="24"/>
        </w:rPr>
        <w:t>ELIGIBILITY</w:t>
      </w:r>
    </w:p>
    <w:p w14:paraId="17455A1A" w14:textId="1EBCDF20" w:rsidR="00DC6150" w:rsidRPr="00DC6150" w:rsidRDefault="00DC6150" w:rsidP="00DC6150">
      <w:pPr>
        <w:numPr>
          <w:ilvl w:val="1"/>
          <w:numId w:val="2"/>
        </w:numPr>
        <w:rPr>
          <w:sz w:val="24"/>
        </w:rPr>
      </w:pPr>
      <w:r w:rsidRPr="00DC6150">
        <w:rPr>
          <w:sz w:val="24"/>
        </w:rPr>
        <w:t xml:space="preserve">To qualify for the </w:t>
      </w:r>
      <w:r w:rsidR="002876BB">
        <w:rPr>
          <w:sz w:val="24"/>
        </w:rPr>
        <w:t>FEW</w:t>
      </w:r>
      <w:r w:rsidRPr="00DC6150">
        <w:rPr>
          <w:sz w:val="24"/>
        </w:rPr>
        <w:t>, a</w:t>
      </w:r>
      <w:r w:rsidR="00D758A1">
        <w:rPr>
          <w:sz w:val="24"/>
        </w:rPr>
        <w:t>n</w:t>
      </w:r>
      <w:r w:rsidRPr="00DC6150">
        <w:rPr>
          <w:sz w:val="24"/>
        </w:rPr>
        <w:t xml:space="preserve"> </w:t>
      </w:r>
      <w:r w:rsidR="00D758A1">
        <w:rPr>
          <w:sz w:val="24"/>
        </w:rPr>
        <w:t>applicant</w:t>
      </w:r>
      <w:r w:rsidR="00D758A1" w:rsidRPr="00DC6150">
        <w:rPr>
          <w:sz w:val="24"/>
        </w:rPr>
        <w:t xml:space="preserve"> </w:t>
      </w:r>
      <w:r w:rsidRPr="00DC6150">
        <w:rPr>
          <w:sz w:val="24"/>
        </w:rPr>
        <w:t xml:space="preserve">must meet the following </w:t>
      </w:r>
      <w:proofErr w:type="gramStart"/>
      <w:r w:rsidRPr="00DC6150">
        <w:rPr>
          <w:sz w:val="24"/>
        </w:rPr>
        <w:t>criteria;</w:t>
      </w:r>
      <w:proofErr w:type="gramEnd"/>
    </w:p>
    <w:p w14:paraId="17455A1B" w14:textId="0CC6DAA9" w:rsidR="00DC6150" w:rsidRDefault="00DC6150" w:rsidP="00DC6150">
      <w:pPr>
        <w:numPr>
          <w:ilvl w:val="2"/>
          <w:numId w:val="2"/>
        </w:numPr>
        <w:rPr>
          <w:sz w:val="24"/>
        </w:rPr>
      </w:pPr>
      <w:r w:rsidRPr="00DC6150">
        <w:rPr>
          <w:sz w:val="24"/>
        </w:rPr>
        <w:lastRenderedPageBreak/>
        <w:t xml:space="preserve">Must be 60 years of age or older and, if younger than 65 years old, permanently and totally disabled in accordance with Title XVI disability </w:t>
      </w:r>
      <w:proofErr w:type="gramStart"/>
      <w:r w:rsidRPr="00DC6150">
        <w:rPr>
          <w:sz w:val="24"/>
        </w:rPr>
        <w:t>standards;</w:t>
      </w:r>
      <w:proofErr w:type="gramEnd"/>
    </w:p>
    <w:p w14:paraId="43BF331A" w14:textId="7AC826ED" w:rsidR="000324C6" w:rsidRDefault="000324C6" w:rsidP="00DC6150">
      <w:pPr>
        <w:numPr>
          <w:ilvl w:val="2"/>
          <w:numId w:val="2"/>
        </w:numPr>
        <w:rPr>
          <w:sz w:val="24"/>
        </w:rPr>
      </w:pPr>
      <w:r>
        <w:rPr>
          <w:sz w:val="24"/>
        </w:rPr>
        <w:t>Individuals found eligible for FEW who are between the ages of 60</w:t>
      </w:r>
      <w:r w:rsidR="000419BD">
        <w:rPr>
          <w:sz w:val="24"/>
        </w:rPr>
        <w:t>-64 may not choose to</w:t>
      </w:r>
      <w:r w:rsidR="008516BE">
        <w:rPr>
          <w:sz w:val="24"/>
        </w:rPr>
        <w:t xml:space="preserve"> </w:t>
      </w:r>
      <w:r w:rsidR="000419BD">
        <w:rPr>
          <w:sz w:val="24"/>
        </w:rPr>
        <w:t>enroll in SCO.</w:t>
      </w:r>
    </w:p>
    <w:p w14:paraId="17455A1C" w14:textId="4EC88133" w:rsidR="00DC6150" w:rsidRDefault="00DC6150" w:rsidP="00DC6150">
      <w:pPr>
        <w:numPr>
          <w:ilvl w:val="2"/>
          <w:numId w:val="2"/>
        </w:numPr>
        <w:rPr>
          <w:sz w:val="24"/>
        </w:rPr>
      </w:pPr>
      <w:r>
        <w:rPr>
          <w:sz w:val="24"/>
        </w:rPr>
        <w:t>Must have MassHealth Standard and meet the financial eligibility</w:t>
      </w:r>
      <w:r w:rsidR="008C3559">
        <w:rPr>
          <w:sz w:val="24"/>
        </w:rPr>
        <w:t xml:space="preserve"> requirements</w:t>
      </w:r>
      <w:r>
        <w:rPr>
          <w:sz w:val="24"/>
        </w:rPr>
        <w:t xml:space="preserve"> for the HCBS Frail Elder Waiver (FEW) according to 130 CMR </w:t>
      </w:r>
      <w:proofErr w:type="gramStart"/>
      <w:r>
        <w:rPr>
          <w:sz w:val="24"/>
        </w:rPr>
        <w:t>519.007(B);</w:t>
      </w:r>
      <w:proofErr w:type="gramEnd"/>
    </w:p>
    <w:p w14:paraId="17455A1D" w14:textId="7D1172AA" w:rsidR="00DC6150" w:rsidRDefault="00DC6150" w:rsidP="00DC6150">
      <w:pPr>
        <w:numPr>
          <w:ilvl w:val="2"/>
          <w:numId w:val="2"/>
        </w:numPr>
        <w:rPr>
          <w:sz w:val="24"/>
        </w:rPr>
      </w:pPr>
      <w:r>
        <w:rPr>
          <w:sz w:val="24"/>
        </w:rPr>
        <w:t>Must meet the clinical eligibility</w:t>
      </w:r>
      <w:r w:rsidR="005B0FA0">
        <w:rPr>
          <w:sz w:val="24"/>
        </w:rPr>
        <w:t xml:space="preserve"> criteria </w:t>
      </w:r>
      <w:r>
        <w:rPr>
          <w:sz w:val="24"/>
        </w:rPr>
        <w:t xml:space="preserve">for nursing facility services in accordance with 130 CMR </w:t>
      </w:r>
      <w:proofErr w:type="gramStart"/>
      <w:r>
        <w:rPr>
          <w:sz w:val="24"/>
        </w:rPr>
        <w:t>456.409;</w:t>
      </w:r>
      <w:proofErr w:type="gramEnd"/>
    </w:p>
    <w:p w14:paraId="17455A1E" w14:textId="62FDEB79" w:rsidR="00DC6150" w:rsidRDefault="00DC6150" w:rsidP="00DC6150">
      <w:pPr>
        <w:numPr>
          <w:ilvl w:val="2"/>
          <w:numId w:val="2"/>
        </w:numPr>
        <w:rPr>
          <w:sz w:val="24"/>
        </w:rPr>
      </w:pPr>
      <w:r>
        <w:rPr>
          <w:sz w:val="24"/>
        </w:rPr>
        <w:t>Must meet the Home Care Program eligibility and enrollment criteria in accordance with</w:t>
      </w:r>
      <w:r w:rsidR="008701FE">
        <w:rPr>
          <w:sz w:val="24"/>
        </w:rPr>
        <w:t xml:space="preserve"> 651 CMR 3.00</w:t>
      </w:r>
      <w:r w:rsidR="00CB1D3D">
        <w:rPr>
          <w:sz w:val="24"/>
        </w:rPr>
        <w:t>.</w:t>
      </w:r>
    </w:p>
    <w:p w14:paraId="17455A1F" w14:textId="77777777" w:rsidR="00DC6150" w:rsidRDefault="00DC6150" w:rsidP="00DC6150">
      <w:pPr>
        <w:numPr>
          <w:ilvl w:val="2"/>
          <w:numId w:val="2"/>
        </w:numPr>
        <w:rPr>
          <w:sz w:val="24"/>
        </w:rPr>
      </w:pPr>
      <w:r>
        <w:rPr>
          <w:sz w:val="24"/>
        </w:rPr>
        <w:t>Must need an</w:t>
      </w:r>
      <w:r w:rsidR="00177FCA">
        <w:rPr>
          <w:sz w:val="24"/>
        </w:rPr>
        <w:t>d</w:t>
      </w:r>
      <w:r>
        <w:rPr>
          <w:sz w:val="24"/>
        </w:rPr>
        <w:t xml:space="preserve"> </w:t>
      </w:r>
      <w:r w:rsidR="008C3559">
        <w:rPr>
          <w:sz w:val="24"/>
        </w:rPr>
        <w:t xml:space="preserve">typically </w:t>
      </w:r>
      <w:r>
        <w:rPr>
          <w:sz w:val="24"/>
        </w:rPr>
        <w:t xml:space="preserve">receive at least one waiver service each month as determined by the ASAP or </w:t>
      </w:r>
      <w:proofErr w:type="gramStart"/>
      <w:r>
        <w:rPr>
          <w:sz w:val="24"/>
        </w:rPr>
        <w:t>SCO;</w:t>
      </w:r>
      <w:proofErr w:type="gramEnd"/>
    </w:p>
    <w:p w14:paraId="3F508DD3" w14:textId="4B238A1B" w:rsidR="00872670" w:rsidRPr="006648A9" w:rsidRDefault="00DC6150" w:rsidP="00CE292E">
      <w:pPr>
        <w:numPr>
          <w:ilvl w:val="2"/>
          <w:numId w:val="2"/>
        </w:numPr>
        <w:rPr>
          <w:b/>
          <w:sz w:val="24"/>
        </w:rPr>
      </w:pPr>
      <w:bookmarkStart w:id="2" w:name="_Hlk122423445"/>
      <w:r>
        <w:rPr>
          <w:sz w:val="24"/>
        </w:rPr>
        <w:t xml:space="preserve">Must reside in a community setting in accordance with </w:t>
      </w:r>
      <w:r w:rsidR="002876BB">
        <w:rPr>
          <w:sz w:val="24"/>
        </w:rPr>
        <w:t xml:space="preserve">the </w:t>
      </w:r>
      <w:r>
        <w:rPr>
          <w:sz w:val="24"/>
        </w:rPr>
        <w:t>CMS Community Rule at 42 CFR 441.301</w:t>
      </w:r>
      <w:r w:rsidR="00177FCA">
        <w:rPr>
          <w:sz w:val="24"/>
        </w:rPr>
        <w:t>(C)</w:t>
      </w:r>
      <w:r>
        <w:rPr>
          <w:sz w:val="24"/>
        </w:rPr>
        <w:t>(4</w:t>
      </w:r>
      <w:r w:rsidR="002876BB">
        <w:rPr>
          <w:sz w:val="24"/>
        </w:rPr>
        <w:t xml:space="preserve">). </w:t>
      </w:r>
      <w:r w:rsidRPr="00DC6150">
        <w:rPr>
          <w:i/>
          <w:sz w:val="24"/>
        </w:rPr>
        <w:t>See definition of “HCBS CMS Community Rule</w:t>
      </w:r>
      <w:r w:rsidR="002876BB">
        <w:rPr>
          <w:i/>
          <w:sz w:val="24"/>
        </w:rPr>
        <w:t>.</w:t>
      </w:r>
      <w:r w:rsidRPr="00DC6150">
        <w:rPr>
          <w:i/>
          <w:sz w:val="24"/>
        </w:rPr>
        <w:t>”</w:t>
      </w:r>
    </w:p>
    <w:bookmarkEnd w:id="2"/>
    <w:p w14:paraId="2D760D45" w14:textId="3360C843" w:rsidR="006648A9" w:rsidRPr="006648A9" w:rsidRDefault="006648A9" w:rsidP="00CE292E">
      <w:pPr>
        <w:numPr>
          <w:ilvl w:val="2"/>
          <w:numId w:val="2"/>
        </w:numPr>
        <w:rPr>
          <w:b/>
          <w:sz w:val="24"/>
        </w:rPr>
      </w:pPr>
      <w:r>
        <w:rPr>
          <w:iCs/>
          <w:sz w:val="24"/>
        </w:rPr>
        <w:t xml:space="preserve">HCBS Waiver Participants living in settings including a private residence owned or leased by an unrelated Adult Foster Care (AFC) caregiver, are considered provider-owned or provider-controlled </w:t>
      </w:r>
      <w:proofErr w:type="gramStart"/>
      <w:r>
        <w:rPr>
          <w:iCs/>
          <w:sz w:val="24"/>
        </w:rPr>
        <w:t>settings</w:t>
      </w:r>
      <w:proofErr w:type="gramEnd"/>
      <w:r>
        <w:rPr>
          <w:iCs/>
          <w:sz w:val="24"/>
        </w:rPr>
        <w:t xml:space="preserve"> and must comply with </w:t>
      </w:r>
      <w:r w:rsidR="00414C24">
        <w:rPr>
          <w:iCs/>
          <w:sz w:val="24"/>
        </w:rPr>
        <w:t xml:space="preserve">additional </w:t>
      </w:r>
      <w:r>
        <w:rPr>
          <w:iCs/>
          <w:sz w:val="24"/>
        </w:rPr>
        <w:t xml:space="preserve">CMS Community Rule requirements, including, </w:t>
      </w:r>
    </w:p>
    <w:p w14:paraId="4F5F808E" w14:textId="0011513E" w:rsidR="006648A9" w:rsidRPr="006648A9" w:rsidRDefault="006648A9" w:rsidP="006648A9">
      <w:pPr>
        <w:numPr>
          <w:ilvl w:val="3"/>
          <w:numId w:val="2"/>
        </w:numPr>
        <w:rPr>
          <w:b/>
          <w:sz w:val="24"/>
        </w:rPr>
      </w:pPr>
      <w:r>
        <w:t xml:space="preserve"> a lease or other legally enforceable agreement providing similar protections to the </w:t>
      </w:r>
      <w:proofErr w:type="gramStart"/>
      <w:r>
        <w:t>individual;</w:t>
      </w:r>
      <w:proofErr w:type="gramEnd"/>
      <w:r>
        <w:t xml:space="preserve"> </w:t>
      </w:r>
    </w:p>
    <w:p w14:paraId="4078AF3F" w14:textId="77777777" w:rsidR="006648A9" w:rsidRPr="006648A9" w:rsidRDefault="006648A9" w:rsidP="006648A9">
      <w:pPr>
        <w:numPr>
          <w:ilvl w:val="3"/>
          <w:numId w:val="2"/>
        </w:numPr>
        <w:rPr>
          <w:b/>
          <w:sz w:val="24"/>
        </w:rPr>
      </w:pPr>
      <w:r>
        <w:t xml:space="preserve">privacy in the individual’s unit, including lockable doors, choice of roommates, and freedom to furnish or decorate the </w:t>
      </w:r>
      <w:proofErr w:type="gramStart"/>
      <w:r>
        <w:t>unit;</w:t>
      </w:r>
      <w:proofErr w:type="gramEnd"/>
      <w:r>
        <w:t xml:space="preserve"> </w:t>
      </w:r>
    </w:p>
    <w:p w14:paraId="377BE14D" w14:textId="77777777" w:rsidR="006648A9" w:rsidRPr="006648A9" w:rsidRDefault="006648A9" w:rsidP="006648A9">
      <w:pPr>
        <w:numPr>
          <w:ilvl w:val="3"/>
          <w:numId w:val="2"/>
        </w:numPr>
        <w:rPr>
          <w:b/>
          <w:sz w:val="24"/>
        </w:rPr>
      </w:pPr>
      <w:r>
        <w:t xml:space="preserve">the individual controlling their own schedule and having access to food at any </w:t>
      </w:r>
      <w:proofErr w:type="gramStart"/>
      <w:r>
        <w:t>time;</w:t>
      </w:r>
      <w:proofErr w:type="gramEnd"/>
      <w:r>
        <w:t xml:space="preserve"> </w:t>
      </w:r>
    </w:p>
    <w:p w14:paraId="7AB5E3F8" w14:textId="6F28F30C" w:rsidR="006648A9" w:rsidRPr="00473EA4" w:rsidRDefault="006648A9" w:rsidP="006648A9">
      <w:pPr>
        <w:numPr>
          <w:ilvl w:val="3"/>
          <w:numId w:val="2"/>
        </w:numPr>
        <w:rPr>
          <w:b/>
          <w:sz w:val="24"/>
        </w:rPr>
      </w:pPr>
      <w:r>
        <w:t xml:space="preserve">the individual being allowed visitors at any </w:t>
      </w:r>
      <w:proofErr w:type="gramStart"/>
      <w:r>
        <w:t>time;</w:t>
      </w:r>
      <w:proofErr w:type="gramEnd"/>
      <w:r>
        <w:t xml:space="preserve"> and a physically accessible setting.</w:t>
      </w:r>
    </w:p>
    <w:p w14:paraId="66D4EBF1" w14:textId="21D83F8B" w:rsidR="00473EA4" w:rsidRPr="00196EB6" w:rsidRDefault="00473EA4" w:rsidP="006648A9">
      <w:pPr>
        <w:numPr>
          <w:ilvl w:val="3"/>
          <w:numId w:val="2"/>
        </w:numPr>
        <w:rPr>
          <w:b/>
          <w:sz w:val="24"/>
        </w:rPr>
      </w:pPr>
      <w:r>
        <w:t>See MassHealth Adult Foster Care Bulletin 27</w:t>
      </w:r>
      <w:r w:rsidR="00847925">
        <w:t>, 28</w:t>
      </w:r>
      <w:r w:rsidR="00E92EE5">
        <w:t xml:space="preserve"> and additional </w:t>
      </w:r>
      <w:proofErr w:type="gramStart"/>
      <w:r w:rsidR="00E92EE5">
        <w:t>Bulletin’s</w:t>
      </w:r>
      <w:proofErr w:type="gramEnd"/>
      <w:r w:rsidR="00E92EE5">
        <w:t xml:space="preserve"> released</w:t>
      </w:r>
      <w:r>
        <w:t xml:space="preserve"> for more information</w:t>
      </w:r>
    </w:p>
    <w:p w14:paraId="17455A22" w14:textId="77777777" w:rsidR="00DC6150" w:rsidRDefault="00DC6150" w:rsidP="00DC6150">
      <w:pPr>
        <w:numPr>
          <w:ilvl w:val="0"/>
          <w:numId w:val="2"/>
        </w:numPr>
        <w:rPr>
          <w:b/>
          <w:sz w:val="24"/>
        </w:rPr>
      </w:pPr>
      <w:r w:rsidRPr="00DC6150">
        <w:rPr>
          <w:b/>
          <w:sz w:val="24"/>
        </w:rPr>
        <w:lastRenderedPageBreak/>
        <w:t>PROGRAM ENROLLMENT</w:t>
      </w:r>
    </w:p>
    <w:p w14:paraId="17455A23" w14:textId="577CAD9E" w:rsidR="00DC6150" w:rsidRDefault="00CE292E" w:rsidP="00DC6150">
      <w:pPr>
        <w:ind w:left="1080"/>
        <w:rPr>
          <w:sz w:val="24"/>
        </w:rPr>
      </w:pPr>
      <w:r>
        <w:rPr>
          <w:sz w:val="24"/>
        </w:rPr>
        <w:t>To</w:t>
      </w:r>
      <w:r w:rsidR="00DC6150">
        <w:rPr>
          <w:sz w:val="24"/>
        </w:rPr>
        <w:t xml:space="preserve"> participate </w:t>
      </w:r>
      <w:r w:rsidR="00177FCA">
        <w:rPr>
          <w:sz w:val="24"/>
        </w:rPr>
        <w:t xml:space="preserve">in </w:t>
      </w:r>
      <w:r w:rsidR="005B0FA0">
        <w:rPr>
          <w:sz w:val="24"/>
        </w:rPr>
        <w:t xml:space="preserve">the </w:t>
      </w:r>
      <w:r w:rsidR="00177FCA">
        <w:rPr>
          <w:sz w:val="24"/>
        </w:rPr>
        <w:t>Frail Elder Waive</w:t>
      </w:r>
      <w:r w:rsidR="00DC6150">
        <w:rPr>
          <w:sz w:val="24"/>
        </w:rPr>
        <w:t>r</w:t>
      </w:r>
      <w:r w:rsidR="00177FCA">
        <w:rPr>
          <w:sz w:val="24"/>
        </w:rPr>
        <w:t xml:space="preserve"> </w:t>
      </w:r>
      <w:r w:rsidR="00DC6150">
        <w:rPr>
          <w:sz w:val="24"/>
        </w:rPr>
        <w:t>Program, a</w:t>
      </w:r>
      <w:r w:rsidR="00D758A1">
        <w:rPr>
          <w:sz w:val="24"/>
        </w:rPr>
        <w:t>n</w:t>
      </w:r>
      <w:r w:rsidR="00DC6150">
        <w:rPr>
          <w:sz w:val="24"/>
        </w:rPr>
        <w:t xml:space="preserve"> </w:t>
      </w:r>
      <w:r w:rsidR="00D758A1">
        <w:rPr>
          <w:sz w:val="24"/>
        </w:rPr>
        <w:t>applicant</w:t>
      </w:r>
      <w:r w:rsidR="00DC6150">
        <w:rPr>
          <w:sz w:val="24"/>
        </w:rPr>
        <w:t xml:space="preserve"> must be </w:t>
      </w:r>
      <w:r w:rsidR="00EC091D">
        <w:rPr>
          <w:sz w:val="24"/>
        </w:rPr>
        <w:t xml:space="preserve">both financially and clinically eligible for and </w:t>
      </w:r>
      <w:r w:rsidR="00DC6150">
        <w:rPr>
          <w:sz w:val="24"/>
        </w:rPr>
        <w:t xml:space="preserve">enrolled in </w:t>
      </w:r>
      <w:r w:rsidR="00EC091D">
        <w:rPr>
          <w:sz w:val="24"/>
        </w:rPr>
        <w:t xml:space="preserve">the waiver, </w:t>
      </w:r>
      <w:r w:rsidR="00DC6150">
        <w:rPr>
          <w:sz w:val="24"/>
        </w:rPr>
        <w:t>either</w:t>
      </w:r>
      <w:r w:rsidR="00EC091D">
        <w:rPr>
          <w:sz w:val="24"/>
        </w:rPr>
        <w:t xml:space="preserve"> through</w:t>
      </w:r>
      <w:r w:rsidR="00DC6150">
        <w:rPr>
          <w:sz w:val="24"/>
        </w:rPr>
        <w:t xml:space="preserve"> </w:t>
      </w:r>
      <w:r w:rsidR="002876BB">
        <w:rPr>
          <w:sz w:val="24"/>
        </w:rPr>
        <w:t>the state Home Care Program (</w:t>
      </w:r>
      <w:r w:rsidR="00DC6150">
        <w:rPr>
          <w:sz w:val="24"/>
        </w:rPr>
        <w:t>Home Care Basic Waiver or Community Choices</w:t>
      </w:r>
      <w:r w:rsidR="002876BB">
        <w:rPr>
          <w:sz w:val="24"/>
        </w:rPr>
        <w:t>)</w:t>
      </w:r>
      <w:r w:rsidR="00DC6150">
        <w:rPr>
          <w:sz w:val="24"/>
        </w:rPr>
        <w:t xml:space="preserve"> or </w:t>
      </w:r>
      <w:r w:rsidR="00EC091D">
        <w:rPr>
          <w:sz w:val="24"/>
        </w:rPr>
        <w:t xml:space="preserve">through </w:t>
      </w:r>
      <w:r w:rsidR="00DC6150">
        <w:rPr>
          <w:sz w:val="24"/>
        </w:rPr>
        <w:t>a SCO (SCOFEW).</w:t>
      </w:r>
    </w:p>
    <w:p w14:paraId="17455A24" w14:textId="77777777" w:rsidR="00DC6150" w:rsidRDefault="006C1869" w:rsidP="00DC6150">
      <w:pPr>
        <w:numPr>
          <w:ilvl w:val="0"/>
          <w:numId w:val="3"/>
        </w:numPr>
        <w:rPr>
          <w:sz w:val="24"/>
        </w:rPr>
      </w:pPr>
      <w:r>
        <w:rPr>
          <w:sz w:val="24"/>
        </w:rPr>
        <w:t>Waiver Program Enrollment:</w:t>
      </w:r>
    </w:p>
    <w:p w14:paraId="544F9270" w14:textId="77777777" w:rsidR="00B765BD" w:rsidRDefault="00B765BD" w:rsidP="00B765BD">
      <w:pPr>
        <w:numPr>
          <w:ilvl w:val="1"/>
          <w:numId w:val="3"/>
        </w:numPr>
        <w:rPr>
          <w:sz w:val="24"/>
        </w:rPr>
      </w:pPr>
      <w:r>
        <w:rPr>
          <w:sz w:val="24"/>
        </w:rPr>
        <w:t xml:space="preserve">A participant may not be enrolled into the FEW prior to the date that MassHealth issues the eligibility notification of “MassHealth Standard plus HCBS Waiver” (i.e. retroactive enrollment is not available for this program). </w:t>
      </w:r>
    </w:p>
    <w:p w14:paraId="17455A26" w14:textId="7F04E4F1" w:rsidR="008E55F6" w:rsidRDefault="004E340E" w:rsidP="006C1869">
      <w:pPr>
        <w:numPr>
          <w:ilvl w:val="1"/>
          <w:numId w:val="3"/>
        </w:numPr>
        <w:rPr>
          <w:sz w:val="24"/>
        </w:rPr>
      </w:pPr>
      <w:r>
        <w:rPr>
          <w:sz w:val="24"/>
        </w:rPr>
        <w:t>The ASAP must v</w:t>
      </w:r>
      <w:r w:rsidR="006C1869">
        <w:rPr>
          <w:sz w:val="24"/>
        </w:rPr>
        <w:t>erif</w:t>
      </w:r>
      <w:r>
        <w:rPr>
          <w:sz w:val="24"/>
        </w:rPr>
        <w:t>y</w:t>
      </w:r>
      <w:r w:rsidR="006C1869">
        <w:rPr>
          <w:sz w:val="24"/>
        </w:rPr>
        <w:t xml:space="preserve"> </w:t>
      </w:r>
      <w:r>
        <w:rPr>
          <w:sz w:val="24"/>
        </w:rPr>
        <w:t xml:space="preserve">the Member’s </w:t>
      </w:r>
      <w:r w:rsidR="006C1869">
        <w:rPr>
          <w:sz w:val="24"/>
        </w:rPr>
        <w:t xml:space="preserve">MassHealth Standard plus HCBS Waiver coverage prior to </w:t>
      </w:r>
      <w:r w:rsidR="00E46302">
        <w:rPr>
          <w:sz w:val="24"/>
        </w:rPr>
        <w:t>recording in S</w:t>
      </w:r>
      <w:r w:rsidR="007F7F9C">
        <w:rPr>
          <w:sz w:val="24"/>
        </w:rPr>
        <w:t>A</w:t>
      </w:r>
      <w:r w:rsidR="00E46302">
        <w:rPr>
          <w:sz w:val="24"/>
        </w:rPr>
        <w:t>M</w:t>
      </w:r>
      <w:r w:rsidR="007F7F9C">
        <w:rPr>
          <w:sz w:val="24"/>
        </w:rPr>
        <w:t xml:space="preserve">s </w:t>
      </w:r>
      <w:r w:rsidR="00E46302">
        <w:rPr>
          <w:sz w:val="24"/>
        </w:rPr>
        <w:t>the member’s eligibility for Home Care Basic</w:t>
      </w:r>
      <w:r w:rsidR="00471871">
        <w:rPr>
          <w:sz w:val="24"/>
        </w:rPr>
        <w:t>/Waiver</w:t>
      </w:r>
      <w:r w:rsidR="007F7F9C">
        <w:rPr>
          <w:sz w:val="24"/>
        </w:rPr>
        <w:t xml:space="preserve"> or </w:t>
      </w:r>
      <w:r w:rsidR="00E46302">
        <w:rPr>
          <w:sz w:val="24"/>
        </w:rPr>
        <w:t>Community Choices</w:t>
      </w:r>
      <w:r w:rsidR="004B6F7C">
        <w:rPr>
          <w:sz w:val="24"/>
        </w:rPr>
        <w:t>.</w:t>
      </w:r>
    </w:p>
    <w:p w14:paraId="17455A27" w14:textId="77777777" w:rsidR="006C1869" w:rsidRDefault="008E55F6" w:rsidP="006C1869">
      <w:pPr>
        <w:numPr>
          <w:ilvl w:val="1"/>
          <w:numId w:val="3"/>
        </w:numPr>
        <w:rPr>
          <w:sz w:val="24"/>
        </w:rPr>
      </w:pPr>
      <w:r>
        <w:rPr>
          <w:sz w:val="24"/>
        </w:rPr>
        <w:t>The ASAP must verify the coverage type</w:t>
      </w:r>
      <w:r w:rsidR="006C1869">
        <w:rPr>
          <w:sz w:val="24"/>
        </w:rPr>
        <w:t xml:space="preserve"> monthly thereafter.</w:t>
      </w:r>
    </w:p>
    <w:p w14:paraId="17455A28" w14:textId="77777777" w:rsidR="006C1869" w:rsidRDefault="006C1869" w:rsidP="006C1869">
      <w:pPr>
        <w:numPr>
          <w:ilvl w:val="0"/>
          <w:numId w:val="3"/>
        </w:numPr>
        <w:rPr>
          <w:sz w:val="24"/>
        </w:rPr>
      </w:pPr>
      <w:r>
        <w:rPr>
          <w:sz w:val="24"/>
        </w:rPr>
        <w:t>Required Forms (Each included as attachment to these guidelines</w:t>
      </w:r>
      <w:proofErr w:type="gramStart"/>
      <w:r>
        <w:rPr>
          <w:sz w:val="24"/>
        </w:rPr>
        <w:t>);</w:t>
      </w:r>
      <w:proofErr w:type="gramEnd"/>
    </w:p>
    <w:p w14:paraId="17455A29" w14:textId="0BB7EC4D" w:rsidR="006C1869" w:rsidRDefault="006C1869" w:rsidP="006C1869">
      <w:pPr>
        <w:numPr>
          <w:ilvl w:val="1"/>
          <w:numId w:val="3"/>
        </w:numPr>
        <w:rPr>
          <w:sz w:val="24"/>
        </w:rPr>
      </w:pPr>
      <w:r>
        <w:rPr>
          <w:sz w:val="24"/>
        </w:rPr>
        <w:t xml:space="preserve">Intent to Refer: This </w:t>
      </w:r>
      <w:r w:rsidR="006C7BFB">
        <w:rPr>
          <w:sz w:val="24"/>
        </w:rPr>
        <w:t xml:space="preserve">form documents </w:t>
      </w:r>
      <w:r>
        <w:rPr>
          <w:sz w:val="24"/>
        </w:rPr>
        <w:t xml:space="preserve">the </w:t>
      </w:r>
      <w:r w:rsidR="00CE292E">
        <w:rPr>
          <w:sz w:val="24"/>
        </w:rPr>
        <w:t>applicant’s</w:t>
      </w:r>
      <w:r w:rsidR="00D758A1">
        <w:rPr>
          <w:sz w:val="24"/>
        </w:rPr>
        <w:t xml:space="preserve"> </w:t>
      </w:r>
      <w:r>
        <w:rPr>
          <w:sz w:val="24"/>
        </w:rPr>
        <w:t xml:space="preserve">decision to be screened for the Frail Elder Waiver and must be signed by the </w:t>
      </w:r>
      <w:r w:rsidR="00D758A1">
        <w:rPr>
          <w:sz w:val="24"/>
        </w:rPr>
        <w:t xml:space="preserve">applicant </w:t>
      </w:r>
      <w:r>
        <w:rPr>
          <w:sz w:val="24"/>
        </w:rPr>
        <w:t xml:space="preserve">or the </w:t>
      </w:r>
      <w:r w:rsidR="00D758A1">
        <w:rPr>
          <w:sz w:val="24"/>
        </w:rPr>
        <w:t>applicant</w:t>
      </w:r>
      <w:r>
        <w:rPr>
          <w:sz w:val="24"/>
        </w:rPr>
        <w:t>’s representative prio</w:t>
      </w:r>
      <w:r w:rsidR="00177FCA">
        <w:rPr>
          <w:sz w:val="24"/>
        </w:rPr>
        <w:t>r to a clinical determination of</w:t>
      </w:r>
      <w:r>
        <w:rPr>
          <w:sz w:val="24"/>
        </w:rPr>
        <w:t xml:space="preserve"> waiver eligibility. </w:t>
      </w:r>
      <w:r w:rsidR="00B534A0">
        <w:rPr>
          <w:sz w:val="24"/>
        </w:rPr>
        <w:t xml:space="preserve">The ASAP </w:t>
      </w:r>
      <w:r>
        <w:rPr>
          <w:sz w:val="24"/>
        </w:rPr>
        <w:t>must maintain</w:t>
      </w:r>
      <w:r w:rsidR="006C7BFB">
        <w:rPr>
          <w:sz w:val="24"/>
        </w:rPr>
        <w:t xml:space="preserve"> </w:t>
      </w:r>
      <w:r w:rsidR="00B534A0">
        <w:rPr>
          <w:sz w:val="24"/>
        </w:rPr>
        <w:t>a</w:t>
      </w:r>
      <w:r>
        <w:rPr>
          <w:sz w:val="24"/>
        </w:rPr>
        <w:t xml:space="preserve"> </w:t>
      </w:r>
      <w:r w:rsidR="00B534A0">
        <w:rPr>
          <w:sz w:val="24"/>
        </w:rPr>
        <w:t xml:space="preserve">signed copy of the Intent to Refer </w:t>
      </w:r>
      <w:r>
        <w:rPr>
          <w:sz w:val="24"/>
        </w:rPr>
        <w:t xml:space="preserve">in the </w:t>
      </w:r>
      <w:r w:rsidR="00D758A1">
        <w:rPr>
          <w:sz w:val="24"/>
        </w:rPr>
        <w:t xml:space="preserve">applicant </w:t>
      </w:r>
      <w:r>
        <w:rPr>
          <w:sz w:val="24"/>
        </w:rPr>
        <w:t>record. (</w:t>
      </w:r>
      <w:r w:rsidRPr="006C1869">
        <w:rPr>
          <w:i/>
          <w:sz w:val="24"/>
        </w:rPr>
        <w:t>Attachment A</w:t>
      </w:r>
      <w:r>
        <w:rPr>
          <w:sz w:val="24"/>
        </w:rPr>
        <w:t>)</w:t>
      </w:r>
    </w:p>
    <w:p w14:paraId="17455A2A" w14:textId="49DDB3D8" w:rsidR="006C1869" w:rsidRDefault="006C1869" w:rsidP="006C1869">
      <w:pPr>
        <w:numPr>
          <w:ilvl w:val="1"/>
          <w:numId w:val="3"/>
        </w:numPr>
        <w:rPr>
          <w:sz w:val="24"/>
        </w:rPr>
      </w:pPr>
      <w:r>
        <w:rPr>
          <w:sz w:val="24"/>
        </w:rPr>
        <w:t xml:space="preserve">Recipient Choice Form: This </w:t>
      </w:r>
      <w:r w:rsidR="00B534A0">
        <w:rPr>
          <w:sz w:val="24"/>
        </w:rPr>
        <w:t xml:space="preserve">form documents </w:t>
      </w:r>
      <w:r>
        <w:rPr>
          <w:sz w:val="24"/>
        </w:rPr>
        <w:t xml:space="preserve">the </w:t>
      </w:r>
      <w:r w:rsidR="00D758A1">
        <w:rPr>
          <w:sz w:val="24"/>
        </w:rPr>
        <w:t xml:space="preserve">applicant’s </w:t>
      </w:r>
      <w:r>
        <w:rPr>
          <w:sz w:val="24"/>
        </w:rPr>
        <w:t xml:space="preserve">choice to receive waiver services in </w:t>
      </w:r>
      <w:r w:rsidR="00B534A0">
        <w:rPr>
          <w:sz w:val="24"/>
        </w:rPr>
        <w:t xml:space="preserve">a </w:t>
      </w:r>
      <w:r>
        <w:rPr>
          <w:sz w:val="24"/>
        </w:rPr>
        <w:t xml:space="preserve">community setting as opposed to services provided in a nursing facility. This document </w:t>
      </w:r>
      <w:r w:rsidR="00A24DB4">
        <w:rPr>
          <w:sz w:val="24"/>
        </w:rPr>
        <w:t xml:space="preserve">must </w:t>
      </w:r>
      <w:r>
        <w:rPr>
          <w:sz w:val="24"/>
        </w:rPr>
        <w:t xml:space="preserve">be signed by the </w:t>
      </w:r>
      <w:r w:rsidR="00D758A1">
        <w:rPr>
          <w:sz w:val="24"/>
        </w:rPr>
        <w:t xml:space="preserve">applicant </w:t>
      </w:r>
      <w:r>
        <w:rPr>
          <w:sz w:val="24"/>
        </w:rPr>
        <w:t xml:space="preserve">or the </w:t>
      </w:r>
      <w:r w:rsidR="00D758A1">
        <w:rPr>
          <w:sz w:val="24"/>
        </w:rPr>
        <w:t xml:space="preserve">applicant’s </w:t>
      </w:r>
      <w:r w:rsidR="00177FCA">
        <w:rPr>
          <w:sz w:val="24"/>
        </w:rPr>
        <w:t xml:space="preserve">representative </w:t>
      </w:r>
      <w:r w:rsidR="00A24DB4">
        <w:rPr>
          <w:sz w:val="24"/>
        </w:rPr>
        <w:t xml:space="preserve">when it is </w:t>
      </w:r>
      <w:r w:rsidR="00177FCA">
        <w:rPr>
          <w:sz w:val="24"/>
        </w:rPr>
        <w:t>determined</w:t>
      </w:r>
      <w:r>
        <w:rPr>
          <w:sz w:val="24"/>
        </w:rPr>
        <w:t xml:space="preserve"> </w:t>
      </w:r>
      <w:r w:rsidR="006C7BFB">
        <w:rPr>
          <w:sz w:val="24"/>
        </w:rPr>
        <w:t xml:space="preserve">that </w:t>
      </w:r>
      <w:r w:rsidR="00A24DB4">
        <w:rPr>
          <w:sz w:val="24"/>
        </w:rPr>
        <w:t xml:space="preserve">the </w:t>
      </w:r>
      <w:r w:rsidR="00D758A1">
        <w:rPr>
          <w:sz w:val="24"/>
        </w:rPr>
        <w:t>applicant</w:t>
      </w:r>
      <w:r w:rsidR="00A24DB4">
        <w:rPr>
          <w:sz w:val="24"/>
        </w:rPr>
        <w:t xml:space="preserve"> is likely to require </w:t>
      </w:r>
      <w:r>
        <w:rPr>
          <w:sz w:val="24"/>
        </w:rPr>
        <w:t xml:space="preserve">waiver </w:t>
      </w:r>
      <w:r w:rsidR="00A24DB4">
        <w:rPr>
          <w:sz w:val="24"/>
        </w:rPr>
        <w:t>services</w:t>
      </w:r>
      <w:r>
        <w:rPr>
          <w:sz w:val="24"/>
        </w:rPr>
        <w:t xml:space="preserve">. </w:t>
      </w:r>
      <w:r w:rsidR="00B534A0">
        <w:rPr>
          <w:sz w:val="24"/>
        </w:rPr>
        <w:t xml:space="preserve">The ASAP </w:t>
      </w:r>
      <w:r>
        <w:rPr>
          <w:sz w:val="24"/>
        </w:rPr>
        <w:t xml:space="preserve">must maintain </w:t>
      </w:r>
      <w:r w:rsidR="00B534A0">
        <w:rPr>
          <w:sz w:val="24"/>
        </w:rPr>
        <w:t xml:space="preserve">a signed copy of the Recipient Choice Form </w:t>
      </w:r>
      <w:r>
        <w:rPr>
          <w:sz w:val="24"/>
        </w:rPr>
        <w:t xml:space="preserve">in the </w:t>
      </w:r>
      <w:r w:rsidR="00D758A1">
        <w:rPr>
          <w:sz w:val="24"/>
        </w:rPr>
        <w:t xml:space="preserve">applicant </w:t>
      </w:r>
      <w:r>
        <w:rPr>
          <w:sz w:val="24"/>
        </w:rPr>
        <w:t>record. (</w:t>
      </w:r>
      <w:r w:rsidRPr="006C1869">
        <w:rPr>
          <w:i/>
          <w:sz w:val="24"/>
        </w:rPr>
        <w:t>Attachment B</w:t>
      </w:r>
      <w:r>
        <w:rPr>
          <w:sz w:val="24"/>
        </w:rPr>
        <w:t>)</w:t>
      </w:r>
    </w:p>
    <w:p w14:paraId="17455A2B" w14:textId="72247432" w:rsidR="006C1869" w:rsidRDefault="002A4DB6" w:rsidP="006C1869">
      <w:pPr>
        <w:numPr>
          <w:ilvl w:val="1"/>
          <w:numId w:val="3"/>
        </w:numPr>
        <w:rPr>
          <w:sz w:val="24"/>
        </w:rPr>
      </w:pPr>
      <w:r>
        <w:rPr>
          <w:sz w:val="24"/>
        </w:rPr>
        <w:t xml:space="preserve">Frail Elder </w:t>
      </w:r>
      <w:r w:rsidR="006C1869">
        <w:rPr>
          <w:sz w:val="24"/>
        </w:rPr>
        <w:t>Waiver Initial Service Plan</w:t>
      </w:r>
      <w:r w:rsidR="00A24DB4">
        <w:rPr>
          <w:sz w:val="24"/>
        </w:rPr>
        <w:t xml:space="preserve"> (ISP)</w:t>
      </w:r>
      <w:r w:rsidR="006C1869">
        <w:rPr>
          <w:sz w:val="24"/>
        </w:rPr>
        <w:t>: This d</w:t>
      </w:r>
      <w:r w:rsidR="00177FCA">
        <w:rPr>
          <w:sz w:val="24"/>
        </w:rPr>
        <w:t>ocument identifies the initial plan of c</w:t>
      </w:r>
      <w:r w:rsidR="006C1869">
        <w:rPr>
          <w:sz w:val="24"/>
        </w:rPr>
        <w:t>are for waiver services</w:t>
      </w:r>
      <w:r w:rsidR="00067DCC">
        <w:rPr>
          <w:sz w:val="24"/>
        </w:rPr>
        <w:t xml:space="preserve"> for </w:t>
      </w:r>
      <w:r w:rsidR="00D758A1">
        <w:rPr>
          <w:sz w:val="24"/>
        </w:rPr>
        <w:t xml:space="preserve">applicants </w:t>
      </w:r>
      <w:r w:rsidR="00067DCC">
        <w:rPr>
          <w:sz w:val="24"/>
        </w:rPr>
        <w:t xml:space="preserve">who choose to receive waiver services through the ASAP. </w:t>
      </w:r>
      <w:r w:rsidR="00A24DB4">
        <w:rPr>
          <w:sz w:val="24"/>
        </w:rPr>
        <w:t xml:space="preserve">The ISP </w:t>
      </w:r>
      <w:r w:rsidR="006C1869">
        <w:rPr>
          <w:sz w:val="24"/>
        </w:rPr>
        <w:t xml:space="preserve">must be signed by the </w:t>
      </w:r>
      <w:r w:rsidR="00D758A1">
        <w:rPr>
          <w:sz w:val="24"/>
        </w:rPr>
        <w:t xml:space="preserve">applicant </w:t>
      </w:r>
      <w:r w:rsidR="006C1869">
        <w:rPr>
          <w:sz w:val="24"/>
        </w:rPr>
        <w:t xml:space="preserve">or </w:t>
      </w:r>
      <w:r w:rsidR="00D758A1">
        <w:rPr>
          <w:sz w:val="24"/>
        </w:rPr>
        <w:t xml:space="preserve">applicant’s </w:t>
      </w:r>
      <w:r w:rsidR="006C1869">
        <w:rPr>
          <w:sz w:val="24"/>
        </w:rPr>
        <w:t xml:space="preserve">representative prior to receiving waiver services. </w:t>
      </w:r>
      <w:r w:rsidR="00067DCC">
        <w:rPr>
          <w:sz w:val="24"/>
        </w:rPr>
        <w:t xml:space="preserve">The ASAP </w:t>
      </w:r>
      <w:r w:rsidR="006C1869">
        <w:rPr>
          <w:sz w:val="24"/>
        </w:rPr>
        <w:t xml:space="preserve">must </w:t>
      </w:r>
      <w:r w:rsidR="00D170D1">
        <w:rPr>
          <w:sz w:val="24"/>
        </w:rPr>
        <w:t>maintain a</w:t>
      </w:r>
      <w:r w:rsidR="006C1869">
        <w:rPr>
          <w:sz w:val="24"/>
        </w:rPr>
        <w:t xml:space="preserve"> </w:t>
      </w:r>
      <w:r w:rsidR="00067DCC">
        <w:rPr>
          <w:sz w:val="24"/>
        </w:rPr>
        <w:t xml:space="preserve">signed copy of the ISP </w:t>
      </w:r>
      <w:r w:rsidR="006C1869">
        <w:rPr>
          <w:sz w:val="24"/>
        </w:rPr>
        <w:t xml:space="preserve">in the </w:t>
      </w:r>
      <w:r w:rsidR="00D758A1">
        <w:rPr>
          <w:sz w:val="24"/>
        </w:rPr>
        <w:t xml:space="preserve">applicant </w:t>
      </w:r>
      <w:r w:rsidR="006C1869">
        <w:rPr>
          <w:sz w:val="24"/>
        </w:rPr>
        <w:t>record. (</w:t>
      </w:r>
      <w:r w:rsidR="006C1869" w:rsidRPr="006C1869">
        <w:rPr>
          <w:i/>
          <w:sz w:val="24"/>
        </w:rPr>
        <w:t>Attachment C</w:t>
      </w:r>
      <w:r w:rsidR="006C1869">
        <w:rPr>
          <w:sz w:val="24"/>
        </w:rPr>
        <w:t>)</w:t>
      </w:r>
    </w:p>
    <w:p w14:paraId="17455A2C" w14:textId="0F58CF59" w:rsidR="006C1869" w:rsidRDefault="006C1869" w:rsidP="006C1869">
      <w:pPr>
        <w:numPr>
          <w:ilvl w:val="1"/>
          <w:numId w:val="3"/>
        </w:numPr>
        <w:rPr>
          <w:sz w:val="24"/>
        </w:rPr>
      </w:pPr>
      <w:r>
        <w:rPr>
          <w:sz w:val="24"/>
        </w:rPr>
        <w:lastRenderedPageBreak/>
        <w:t xml:space="preserve">Waiver Notice of Non-Participation: </w:t>
      </w:r>
      <w:r w:rsidR="00067DCC">
        <w:rPr>
          <w:sz w:val="24"/>
        </w:rPr>
        <w:t xml:space="preserve">The ASAP </w:t>
      </w:r>
      <w:r>
        <w:rPr>
          <w:sz w:val="24"/>
        </w:rPr>
        <w:t xml:space="preserve">is required to </w:t>
      </w:r>
      <w:r w:rsidR="00067DCC">
        <w:rPr>
          <w:sz w:val="24"/>
        </w:rPr>
        <w:t xml:space="preserve">submit this document </w:t>
      </w:r>
      <w:r>
        <w:rPr>
          <w:sz w:val="24"/>
        </w:rPr>
        <w:t xml:space="preserve">to </w:t>
      </w:r>
      <w:r w:rsidR="00067DCC">
        <w:rPr>
          <w:sz w:val="24"/>
        </w:rPr>
        <w:t xml:space="preserve">the </w:t>
      </w:r>
      <w:r>
        <w:rPr>
          <w:sz w:val="24"/>
        </w:rPr>
        <w:t xml:space="preserve">MassHealth Enrollment Center (MEC) on behalf of a </w:t>
      </w:r>
      <w:r w:rsidR="00E24A02">
        <w:rPr>
          <w:sz w:val="24"/>
        </w:rPr>
        <w:t xml:space="preserve">waiver participant </w:t>
      </w:r>
      <w:r>
        <w:rPr>
          <w:sz w:val="24"/>
        </w:rPr>
        <w:t xml:space="preserve">who is no longer receiving waiver services in a Home Care Program/Waiver Program or SCO. </w:t>
      </w:r>
      <w:r w:rsidR="00067DCC">
        <w:rPr>
          <w:sz w:val="24"/>
        </w:rPr>
        <w:t xml:space="preserve">The ASAP </w:t>
      </w:r>
      <w:r>
        <w:rPr>
          <w:sz w:val="24"/>
        </w:rPr>
        <w:t xml:space="preserve">must maintain </w:t>
      </w:r>
      <w:r w:rsidR="00067DCC">
        <w:rPr>
          <w:sz w:val="24"/>
        </w:rPr>
        <w:t xml:space="preserve">a copy of the Waiver Notice of Non-Participation </w:t>
      </w:r>
      <w:r>
        <w:rPr>
          <w:sz w:val="24"/>
        </w:rPr>
        <w:t xml:space="preserve">in the </w:t>
      </w:r>
      <w:r w:rsidR="00D758A1">
        <w:rPr>
          <w:sz w:val="24"/>
        </w:rPr>
        <w:t xml:space="preserve">participant </w:t>
      </w:r>
      <w:r>
        <w:rPr>
          <w:sz w:val="24"/>
        </w:rPr>
        <w:t>record. (</w:t>
      </w:r>
      <w:r w:rsidRPr="006C1869">
        <w:rPr>
          <w:i/>
          <w:sz w:val="24"/>
        </w:rPr>
        <w:t>Attachment D</w:t>
      </w:r>
      <w:r>
        <w:rPr>
          <w:sz w:val="24"/>
        </w:rPr>
        <w:t>)</w:t>
      </w:r>
    </w:p>
    <w:p w14:paraId="4826B469" w14:textId="60F59B2C" w:rsidR="00CB1D3D" w:rsidRDefault="00196EB6" w:rsidP="00CB1D3D">
      <w:pPr>
        <w:pStyle w:val="ListParagraph"/>
        <w:numPr>
          <w:ilvl w:val="0"/>
          <w:numId w:val="2"/>
        </w:numPr>
        <w:rPr>
          <w:b/>
          <w:bCs/>
          <w:sz w:val="24"/>
        </w:rPr>
      </w:pPr>
      <w:r w:rsidRPr="00CE292E">
        <w:rPr>
          <w:b/>
          <w:bCs/>
          <w:sz w:val="24"/>
        </w:rPr>
        <w:t>Assessment</w:t>
      </w:r>
      <w:r>
        <w:rPr>
          <w:b/>
          <w:bCs/>
          <w:sz w:val="24"/>
        </w:rPr>
        <w:t>s:</w:t>
      </w:r>
    </w:p>
    <w:p w14:paraId="494ED3EE" w14:textId="2EE8127B" w:rsidR="00F74DDF" w:rsidRPr="00F74DDF" w:rsidRDefault="00F74DDF" w:rsidP="00F74DDF">
      <w:pPr>
        <w:pStyle w:val="ListParagraph"/>
        <w:numPr>
          <w:ilvl w:val="1"/>
          <w:numId w:val="2"/>
        </w:numPr>
        <w:rPr>
          <w:b/>
          <w:bCs/>
          <w:sz w:val="24"/>
        </w:rPr>
      </w:pPr>
      <w:r>
        <w:rPr>
          <w:sz w:val="24"/>
        </w:rPr>
        <w:t xml:space="preserve">An </w:t>
      </w:r>
      <w:r w:rsidRPr="00F74DDF">
        <w:rPr>
          <w:b/>
          <w:bCs/>
          <w:sz w:val="24"/>
        </w:rPr>
        <w:t>applicant</w:t>
      </w:r>
      <w:r>
        <w:rPr>
          <w:sz w:val="24"/>
        </w:rPr>
        <w:t xml:space="preserve"> is defined as an individual who is potentially eligible for waiver services and has been referred to an ASAP RN to be assessed for clinical eligibility.</w:t>
      </w:r>
    </w:p>
    <w:p w14:paraId="3174B2F0" w14:textId="46E8DD9D" w:rsidR="00F74DDF" w:rsidRDefault="000455F9" w:rsidP="00F74DDF">
      <w:pPr>
        <w:pStyle w:val="ListParagraph"/>
        <w:numPr>
          <w:ilvl w:val="1"/>
          <w:numId w:val="2"/>
        </w:numPr>
        <w:rPr>
          <w:b/>
          <w:bCs/>
          <w:sz w:val="24"/>
        </w:rPr>
      </w:pPr>
      <w:r>
        <w:rPr>
          <w:b/>
          <w:bCs/>
          <w:sz w:val="24"/>
        </w:rPr>
        <w:t xml:space="preserve">Aging and Disability </w:t>
      </w:r>
      <w:r w:rsidR="00F74DDF">
        <w:rPr>
          <w:b/>
          <w:bCs/>
          <w:sz w:val="24"/>
        </w:rPr>
        <w:t>Documentation in the Consumer Record</w:t>
      </w:r>
    </w:p>
    <w:p w14:paraId="3D8C5869" w14:textId="69C02D1B" w:rsidR="00F74DDF" w:rsidRPr="00C75955" w:rsidRDefault="00F74DDF" w:rsidP="00F74DDF">
      <w:pPr>
        <w:pStyle w:val="ListParagraph"/>
        <w:numPr>
          <w:ilvl w:val="2"/>
          <w:numId w:val="2"/>
        </w:numPr>
        <w:rPr>
          <w:b/>
          <w:bCs/>
          <w:sz w:val="24"/>
        </w:rPr>
      </w:pPr>
      <w:r>
        <w:rPr>
          <w:b/>
          <w:bCs/>
          <w:sz w:val="24"/>
        </w:rPr>
        <w:t xml:space="preserve">Activity and Referral: WQM – Waiver Initial Referral </w:t>
      </w:r>
      <w:r>
        <w:rPr>
          <w:sz w:val="24"/>
        </w:rPr>
        <w:t xml:space="preserve">is the action utilized to document the </w:t>
      </w:r>
      <w:r>
        <w:rPr>
          <w:b/>
          <w:bCs/>
          <w:sz w:val="24"/>
        </w:rPr>
        <w:t xml:space="preserve">status </w:t>
      </w:r>
      <w:r>
        <w:rPr>
          <w:sz w:val="24"/>
        </w:rPr>
        <w:t>of the waiver initial referral, the date the referral was formally communicated to the ASAP RN (</w:t>
      </w:r>
      <w:r w:rsidRPr="007C42C9">
        <w:rPr>
          <w:b/>
          <w:bCs/>
          <w:sz w:val="24"/>
        </w:rPr>
        <w:t>status date</w:t>
      </w:r>
      <w:r>
        <w:rPr>
          <w:sz w:val="24"/>
        </w:rPr>
        <w:t xml:space="preserve">), the </w:t>
      </w:r>
      <w:r w:rsidRPr="007C42C9">
        <w:rPr>
          <w:b/>
          <w:bCs/>
          <w:sz w:val="24"/>
        </w:rPr>
        <w:t>due date</w:t>
      </w:r>
      <w:r>
        <w:rPr>
          <w:sz w:val="24"/>
        </w:rPr>
        <w:t xml:space="preserve"> of the assessment and the </w:t>
      </w:r>
      <w:r w:rsidRPr="007C42C9">
        <w:rPr>
          <w:b/>
          <w:bCs/>
          <w:sz w:val="24"/>
        </w:rPr>
        <w:t>completion date</w:t>
      </w:r>
      <w:r>
        <w:rPr>
          <w:sz w:val="24"/>
        </w:rPr>
        <w:t xml:space="preserve"> of the assessment. </w:t>
      </w:r>
    </w:p>
    <w:p w14:paraId="728DA7FE" w14:textId="77777777" w:rsidR="00C75955" w:rsidRDefault="00C75955" w:rsidP="00C75955">
      <w:pPr>
        <w:pStyle w:val="ListParagraph"/>
        <w:numPr>
          <w:ilvl w:val="1"/>
          <w:numId w:val="2"/>
        </w:numPr>
        <w:rPr>
          <w:b/>
          <w:bCs/>
          <w:sz w:val="24"/>
        </w:rPr>
      </w:pPr>
      <w:r>
        <w:rPr>
          <w:b/>
          <w:bCs/>
          <w:sz w:val="24"/>
        </w:rPr>
        <w:t xml:space="preserve">Waiver Quality Measure 1 </w:t>
      </w:r>
    </w:p>
    <w:p w14:paraId="4F21B9BB" w14:textId="77777777" w:rsidR="00C75955" w:rsidRPr="00C75955" w:rsidRDefault="00C75955" w:rsidP="00C75955">
      <w:pPr>
        <w:pStyle w:val="ListParagraph"/>
        <w:numPr>
          <w:ilvl w:val="2"/>
          <w:numId w:val="2"/>
        </w:numPr>
        <w:rPr>
          <w:b/>
          <w:bCs/>
          <w:sz w:val="24"/>
        </w:rPr>
      </w:pPr>
      <w:r>
        <w:rPr>
          <w:sz w:val="24"/>
        </w:rPr>
        <w:t>Applicants’ initial clinical eligibility was assessed by an ASAP RN on the approved tool within 10 business days of their identified need.</w:t>
      </w:r>
    </w:p>
    <w:p w14:paraId="2DD85A67" w14:textId="5AF39ED8" w:rsidR="009A5B04" w:rsidRPr="00C75955" w:rsidRDefault="009A5B04" w:rsidP="00C75955">
      <w:pPr>
        <w:pStyle w:val="ListParagraph"/>
        <w:numPr>
          <w:ilvl w:val="1"/>
          <w:numId w:val="2"/>
        </w:numPr>
        <w:rPr>
          <w:b/>
          <w:bCs/>
          <w:sz w:val="24"/>
        </w:rPr>
      </w:pPr>
      <w:r w:rsidRPr="00C75955">
        <w:rPr>
          <w:sz w:val="24"/>
          <w:szCs w:val="24"/>
        </w:rPr>
        <w:t xml:space="preserve">The </w:t>
      </w:r>
      <w:r w:rsidRPr="00C75955">
        <w:rPr>
          <w:b/>
          <w:bCs/>
          <w:sz w:val="24"/>
          <w:szCs w:val="24"/>
        </w:rPr>
        <w:t>initial assessment</w:t>
      </w:r>
      <w:r w:rsidRPr="00C75955">
        <w:rPr>
          <w:sz w:val="24"/>
          <w:szCs w:val="24"/>
        </w:rPr>
        <w:t xml:space="preserve"> for eligibility and development of the Comprehensive Service Plan (CSP) is conducted by a Case Manager or an ASAP RN. Assessments are documented </w:t>
      </w:r>
      <w:r w:rsidR="00E75188" w:rsidRPr="00C75955">
        <w:rPr>
          <w:sz w:val="24"/>
          <w:szCs w:val="24"/>
        </w:rPr>
        <w:t>using</w:t>
      </w:r>
      <w:r w:rsidRPr="00C75955">
        <w:rPr>
          <w:sz w:val="24"/>
          <w:szCs w:val="24"/>
        </w:rPr>
        <w:t xml:space="preserve"> the Comprehensive Data Set (CDS), a uniform tool that includes demographic, ADL/IADL, social, emotional, cognitive, medical, environmental and nutrition information. The CDS contains, in its entirety, the MDS-HC.</w:t>
      </w:r>
    </w:p>
    <w:p w14:paraId="4CB90D8F" w14:textId="331A1317" w:rsidR="00F74DDF" w:rsidRPr="00F74DDF" w:rsidRDefault="00F74DDF" w:rsidP="00F74DDF">
      <w:pPr>
        <w:pStyle w:val="ListParagraph"/>
        <w:numPr>
          <w:ilvl w:val="1"/>
          <w:numId w:val="2"/>
        </w:numPr>
        <w:rPr>
          <w:b/>
          <w:bCs/>
          <w:sz w:val="28"/>
          <w:szCs w:val="24"/>
        </w:rPr>
      </w:pPr>
      <w:r>
        <w:rPr>
          <w:sz w:val="24"/>
          <w:szCs w:val="24"/>
        </w:rPr>
        <w:t xml:space="preserve">The </w:t>
      </w:r>
      <w:r w:rsidRPr="00F74DDF">
        <w:rPr>
          <w:b/>
          <w:bCs/>
          <w:sz w:val="24"/>
          <w:szCs w:val="24"/>
        </w:rPr>
        <w:t xml:space="preserve">annual </w:t>
      </w:r>
      <w:r>
        <w:rPr>
          <w:b/>
          <w:bCs/>
          <w:sz w:val="24"/>
          <w:szCs w:val="24"/>
        </w:rPr>
        <w:t xml:space="preserve">clinical </w:t>
      </w:r>
      <w:r w:rsidRPr="00F74DDF">
        <w:rPr>
          <w:b/>
          <w:bCs/>
          <w:sz w:val="24"/>
          <w:szCs w:val="24"/>
        </w:rPr>
        <w:t>assessment</w:t>
      </w:r>
      <w:r>
        <w:rPr>
          <w:b/>
          <w:bCs/>
          <w:sz w:val="24"/>
          <w:szCs w:val="24"/>
        </w:rPr>
        <w:t xml:space="preserve"> </w:t>
      </w:r>
      <w:r>
        <w:rPr>
          <w:sz w:val="24"/>
          <w:szCs w:val="24"/>
        </w:rPr>
        <w:t xml:space="preserve">is completed by the ASAP RN </w:t>
      </w:r>
      <w:r w:rsidRPr="00F74DDF">
        <w:rPr>
          <w:sz w:val="24"/>
          <w:szCs w:val="24"/>
        </w:rPr>
        <w:t>to review ongoing clinical eligibility for the FEW. Assessments are documented using the Comprehensive Data Set (CDS).</w:t>
      </w:r>
      <w:r>
        <w:rPr>
          <w:sz w:val="24"/>
          <w:szCs w:val="24"/>
        </w:rPr>
        <w:t xml:space="preserve"> </w:t>
      </w:r>
    </w:p>
    <w:p w14:paraId="34CDED96" w14:textId="638312F2" w:rsidR="00196EB6" w:rsidRPr="007B7727" w:rsidRDefault="00F74DDF" w:rsidP="007C42C9">
      <w:pPr>
        <w:pStyle w:val="ListParagraph"/>
        <w:numPr>
          <w:ilvl w:val="2"/>
          <w:numId w:val="2"/>
        </w:numPr>
        <w:rPr>
          <w:b/>
          <w:bCs/>
          <w:sz w:val="28"/>
          <w:szCs w:val="24"/>
        </w:rPr>
      </w:pPr>
      <w:r w:rsidRPr="00F74DDF">
        <w:rPr>
          <w:b/>
          <w:bCs/>
          <w:sz w:val="24"/>
          <w:szCs w:val="24"/>
        </w:rPr>
        <w:t>Annual Clinical Assessments</w:t>
      </w:r>
      <w:r>
        <w:rPr>
          <w:sz w:val="24"/>
          <w:szCs w:val="24"/>
        </w:rPr>
        <w:t xml:space="preserve"> for individuals with SCOFEW enrollments are to be completed by the SCO in which that individual is enrolled. </w:t>
      </w:r>
    </w:p>
    <w:p w14:paraId="17455A2D" w14:textId="6E6606D7" w:rsidR="006C1869" w:rsidRPr="006C1869" w:rsidRDefault="006C1869" w:rsidP="006C1869">
      <w:pPr>
        <w:numPr>
          <w:ilvl w:val="0"/>
          <w:numId w:val="2"/>
        </w:numPr>
        <w:rPr>
          <w:b/>
          <w:sz w:val="24"/>
        </w:rPr>
      </w:pPr>
      <w:r w:rsidRPr="006C1869">
        <w:rPr>
          <w:b/>
          <w:sz w:val="24"/>
        </w:rPr>
        <w:t xml:space="preserve">COMPREHENSIVE </w:t>
      </w:r>
      <w:r w:rsidR="00E233F8">
        <w:rPr>
          <w:b/>
          <w:sz w:val="24"/>
        </w:rPr>
        <w:t>C</w:t>
      </w:r>
      <w:r w:rsidR="00FF5D7C">
        <w:rPr>
          <w:b/>
          <w:sz w:val="24"/>
        </w:rPr>
        <w:t>ARE</w:t>
      </w:r>
      <w:r w:rsidR="00E233F8" w:rsidRPr="006C1869">
        <w:rPr>
          <w:b/>
          <w:sz w:val="24"/>
        </w:rPr>
        <w:t xml:space="preserve"> </w:t>
      </w:r>
      <w:r w:rsidRPr="006C1869">
        <w:rPr>
          <w:b/>
          <w:sz w:val="24"/>
        </w:rPr>
        <w:t>PLANNING</w:t>
      </w:r>
    </w:p>
    <w:p w14:paraId="17455A2E" w14:textId="7D8A5414" w:rsidR="006C1869" w:rsidRDefault="006C1869" w:rsidP="006C1869">
      <w:pPr>
        <w:numPr>
          <w:ilvl w:val="1"/>
          <w:numId w:val="2"/>
        </w:numPr>
        <w:rPr>
          <w:sz w:val="24"/>
        </w:rPr>
      </w:pPr>
      <w:r w:rsidRPr="006C1869">
        <w:rPr>
          <w:sz w:val="24"/>
        </w:rPr>
        <w:t xml:space="preserve">All waiver service plan development must be conducted in a </w:t>
      </w:r>
      <w:r w:rsidR="00E265F3">
        <w:rPr>
          <w:sz w:val="24"/>
        </w:rPr>
        <w:t>p</w:t>
      </w:r>
      <w:r w:rsidR="00E265F3" w:rsidRPr="006C1869">
        <w:rPr>
          <w:sz w:val="24"/>
        </w:rPr>
        <w:t>erson</w:t>
      </w:r>
      <w:r w:rsidRPr="006C1869">
        <w:rPr>
          <w:sz w:val="24"/>
        </w:rPr>
        <w:t>-</w:t>
      </w:r>
      <w:r w:rsidR="00E265F3">
        <w:rPr>
          <w:sz w:val="24"/>
        </w:rPr>
        <w:t>c</w:t>
      </w:r>
      <w:r w:rsidR="00E265F3" w:rsidRPr="006C1869">
        <w:rPr>
          <w:sz w:val="24"/>
        </w:rPr>
        <w:t xml:space="preserve">entered </w:t>
      </w:r>
      <w:r w:rsidRPr="006C1869">
        <w:rPr>
          <w:sz w:val="24"/>
        </w:rPr>
        <w:t>manner in accordance</w:t>
      </w:r>
      <w:r w:rsidR="00576B43">
        <w:rPr>
          <w:i/>
          <w:iCs/>
          <w:sz w:val="24"/>
        </w:rPr>
        <w:t xml:space="preserve"> </w:t>
      </w:r>
      <w:r w:rsidR="00576B43" w:rsidRPr="007C42C9">
        <w:rPr>
          <w:sz w:val="24"/>
        </w:rPr>
        <w:t xml:space="preserve">with </w:t>
      </w:r>
      <w:r w:rsidR="00D758A1">
        <w:rPr>
          <w:sz w:val="24"/>
        </w:rPr>
        <w:t xml:space="preserve">the </w:t>
      </w:r>
      <w:r w:rsidR="00576B43" w:rsidRPr="007C42C9">
        <w:rPr>
          <w:sz w:val="24"/>
        </w:rPr>
        <w:t>approved CMS FEW Application</w:t>
      </w:r>
      <w:r w:rsidR="0077282A">
        <w:rPr>
          <w:i/>
          <w:iCs/>
          <w:sz w:val="24"/>
        </w:rPr>
        <w:t xml:space="preserve">. </w:t>
      </w:r>
    </w:p>
    <w:p w14:paraId="496ECDA8" w14:textId="77777777" w:rsidR="007D0DAC" w:rsidRDefault="006C1869" w:rsidP="006C1869">
      <w:pPr>
        <w:numPr>
          <w:ilvl w:val="1"/>
          <w:numId w:val="2"/>
        </w:numPr>
        <w:rPr>
          <w:sz w:val="24"/>
        </w:rPr>
      </w:pPr>
      <w:r>
        <w:rPr>
          <w:sz w:val="24"/>
        </w:rPr>
        <w:t>The waiver service plan cannot be authorized retroactively</w:t>
      </w:r>
      <w:r w:rsidR="006C7BFB">
        <w:rPr>
          <w:sz w:val="24"/>
        </w:rPr>
        <w:t>,</w:t>
      </w:r>
      <w:r>
        <w:rPr>
          <w:sz w:val="24"/>
        </w:rPr>
        <w:t xml:space="preserve"> and cannot start </w:t>
      </w:r>
      <w:proofErr w:type="gramStart"/>
      <w:r>
        <w:rPr>
          <w:sz w:val="24"/>
        </w:rPr>
        <w:t>prior</w:t>
      </w:r>
      <w:r w:rsidR="007D0DAC">
        <w:rPr>
          <w:sz w:val="24"/>
        </w:rPr>
        <w:t>;</w:t>
      </w:r>
      <w:proofErr w:type="gramEnd"/>
    </w:p>
    <w:p w14:paraId="619E8843" w14:textId="54ADA329" w:rsidR="007D0DAC" w:rsidRDefault="006C1869" w:rsidP="007D0DAC">
      <w:pPr>
        <w:numPr>
          <w:ilvl w:val="2"/>
          <w:numId w:val="2"/>
        </w:numPr>
        <w:rPr>
          <w:sz w:val="24"/>
        </w:rPr>
      </w:pPr>
      <w:r>
        <w:rPr>
          <w:sz w:val="24"/>
        </w:rPr>
        <w:lastRenderedPageBreak/>
        <w:t xml:space="preserve"> to the date</w:t>
      </w:r>
      <w:r w:rsidR="00E265F3">
        <w:rPr>
          <w:sz w:val="24"/>
        </w:rPr>
        <w:t xml:space="preserve"> </w:t>
      </w:r>
      <w:r w:rsidR="006C7BFB">
        <w:rPr>
          <w:sz w:val="24"/>
        </w:rPr>
        <w:t xml:space="preserve">that the </w:t>
      </w:r>
      <w:r w:rsidR="007D0DAC">
        <w:rPr>
          <w:sz w:val="24"/>
        </w:rPr>
        <w:t>participant</w:t>
      </w:r>
      <w:r w:rsidR="006C7BFB">
        <w:rPr>
          <w:sz w:val="24"/>
        </w:rPr>
        <w:t xml:space="preserve">’s </w:t>
      </w:r>
      <w:r w:rsidR="005342C7">
        <w:rPr>
          <w:sz w:val="24"/>
        </w:rPr>
        <w:t>MassHealth Standard Plus Frail Elder Waiver</w:t>
      </w:r>
      <w:r w:rsidR="00EC091D">
        <w:rPr>
          <w:sz w:val="24"/>
        </w:rPr>
        <w:t xml:space="preserve"> </w:t>
      </w:r>
      <w:r w:rsidR="00837349">
        <w:rPr>
          <w:sz w:val="24"/>
        </w:rPr>
        <w:t>coverage</w:t>
      </w:r>
      <w:r w:rsidR="007D0DAC">
        <w:rPr>
          <w:sz w:val="24"/>
        </w:rPr>
        <w:t xml:space="preserve"> is </w:t>
      </w:r>
      <w:proofErr w:type="gramStart"/>
      <w:r w:rsidR="007D0DAC">
        <w:rPr>
          <w:sz w:val="24"/>
        </w:rPr>
        <w:t>verified;</w:t>
      </w:r>
      <w:proofErr w:type="gramEnd"/>
    </w:p>
    <w:p w14:paraId="17455A2F" w14:textId="1051FDBC" w:rsidR="006C1869" w:rsidRDefault="006C7BFB" w:rsidP="007C42C9">
      <w:pPr>
        <w:numPr>
          <w:ilvl w:val="2"/>
          <w:numId w:val="2"/>
        </w:numPr>
        <w:rPr>
          <w:sz w:val="24"/>
        </w:rPr>
      </w:pPr>
      <w:r>
        <w:rPr>
          <w:sz w:val="24"/>
        </w:rPr>
        <w:t xml:space="preserve">  to the </w:t>
      </w:r>
      <w:r w:rsidR="006C1869">
        <w:rPr>
          <w:sz w:val="24"/>
        </w:rPr>
        <w:t xml:space="preserve">date of a signed </w:t>
      </w:r>
      <w:r w:rsidR="008A787D">
        <w:rPr>
          <w:sz w:val="24"/>
        </w:rPr>
        <w:t xml:space="preserve">Waiver </w:t>
      </w:r>
      <w:r w:rsidR="00E265F3">
        <w:rPr>
          <w:sz w:val="24"/>
        </w:rPr>
        <w:t>ISP</w:t>
      </w:r>
      <w:r w:rsidR="006C1869">
        <w:rPr>
          <w:sz w:val="24"/>
        </w:rPr>
        <w:t xml:space="preserve">. </w:t>
      </w:r>
    </w:p>
    <w:p w14:paraId="17455A30" w14:textId="77777777" w:rsidR="00FD6E68" w:rsidRDefault="00FD6E68" w:rsidP="006C1869">
      <w:pPr>
        <w:numPr>
          <w:ilvl w:val="1"/>
          <w:numId w:val="2"/>
        </w:numPr>
        <w:rPr>
          <w:sz w:val="24"/>
        </w:rPr>
      </w:pPr>
      <w:r>
        <w:rPr>
          <w:sz w:val="24"/>
        </w:rPr>
        <w:t xml:space="preserve">All </w:t>
      </w:r>
      <w:r w:rsidR="005C4052">
        <w:rPr>
          <w:sz w:val="24"/>
        </w:rPr>
        <w:t xml:space="preserve">waiver </w:t>
      </w:r>
      <w:r>
        <w:rPr>
          <w:sz w:val="24"/>
        </w:rPr>
        <w:t>services must be based on assessed needs</w:t>
      </w:r>
      <w:r w:rsidR="00EC091D">
        <w:rPr>
          <w:sz w:val="24"/>
        </w:rPr>
        <w:t xml:space="preserve"> and preferences of the participant as determined through the person-centered process</w:t>
      </w:r>
      <w:r>
        <w:rPr>
          <w:sz w:val="24"/>
        </w:rPr>
        <w:t xml:space="preserve"> and authorized in the waiver service plan. </w:t>
      </w:r>
    </w:p>
    <w:p w14:paraId="17455A31" w14:textId="0821BDB0" w:rsidR="00E46302" w:rsidRDefault="00E46302" w:rsidP="006C1869">
      <w:pPr>
        <w:numPr>
          <w:ilvl w:val="1"/>
          <w:numId w:val="2"/>
        </w:numPr>
        <w:rPr>
          <w:sz w:val="24"/>
        </w:rPr>
      </w:pPr>
      <w:r>
        <w:rPr>
          <w:sz w:val="24"/>
        </w:rPr>
        <w:t>The Comprehensive Care Plan must address needs and supports beyond waiver services (e.g., State Plan LTSS, informal supports,</w:t>
      </w:r>
      <w:r w:rsidR="00FD5D3C">
        <w:rPr>
          <w:sz w:val="24"/>
        </w:rPr>
        <w:t xml:space="preserve"> other formal supports</w:t>
      </w:r>
      <w:r>
        <w:rPr>
          <w:sz w:val="24"/>
        </w:rPr>
        <w:t xml:space="preserve"> etc.)</w:t>
      </w:r>
    </w:p>
    <w:p w14:paraId="17455A32" w14:textId="347FD762" w:rsidR="00FD6E68" w:rsidRPr="00823CD5" w:rsidRDefault="00FD6E68" w:rsidP="00051A6C">
      <w:pPr>
        <w:ind w:left="1080" w:firstLine="360"/>
        <w:rPr>
          <w:b/>
          <w:sz w:val="24"/>
        </w:rPr>
      </w:pPr>
      <w:r w:rsidRPr="00823CD5">
        <w:rPr>
          <w:b/>
          <w:sz w:val="24"/>
        </w:rPr>
        <w:t xml:space="preserve">Home Care </w:t>
      </w:r>
      <w:r w:rsidR="00A66A64">
        <w:rPr>
          <w:b/>
          <w:sz w:val="24"/>
        </w:rPr>
        <w:t>FEW Participants</w:t>
      </w:r>
      <w:r w:rsidRPr="00823CD5">
        <w:rPr>
          <w:b/>
          <w:sz w:val="24"/>
        </w:rPr>
        <w:t>:</w:t>
      </w:r>
    </w:p>
    <w:p w14:paraId="17455A33" w14:textId="1B7E0B92" w:rsidR="00FD6E68" w:rsidRDefault="00FD6E68" w:rsidP="00FD6E68">
      <w:pPr>
        <w:numPr>
          <w:ilvl w:val="0"/>
          <w:numId w:val="4"/>
        </w:numPr>
        <w:rPr>
          <w:sz w:val="24"/>
        </w:rPr>
      </w:pPr>
      <w:r>
        <w:rPr>
          <w:sz w:val="24"/>
        </w:rPr>
        <w:t>The waiver service plan shall be developed and managed in accordance with Program Instructions</w:t>
      </w:r>
      <w:r w:rsidR="004D0864">
        <w:rPr>
          <w:sz w:val="24"/>
        </w:rPr>
        <w:t xml:space="preserve"> (Community Choices PI)</w:t>
      </w:r>
      <w:r>
        <w:rPr>
          <w:sz w:val="24"/>
        </w:rPr>
        <w:t>.</w:t>
      </w:r>
    </w:p>
    <w:p w14:paraId="17455A34" w14:textId="0EC00704" w:rsidR="00823CD5" w:rsidRDefault="00FD6E68" w:rsidP="00823CD5">
      <w:pPr>
        <w:numPr>
          <w:ilvl w:val="0"/>
          <w:numId w:val="4"/>
        </w:numPr>
        <w:rPr>
          <w:sz w:val="24"/>
        </w:rPr>
      </w:pPr>
      <w:r>
        <w:rPr>
          <w:sz w:val="24"/>
        </w:rPr>
        <w:t xml:space="preserve">Each </w:t>
      </w:r>
      <w:r w:rsidR="008C4B87">
        <w:rPr>
          <w:sz w:val="24"/>
        </w:rPr>
        <w:t xml:space="preserve">waiver </w:t>
      </w:r>
      <w:r w:rsidR="00E24A02">
        <w:rPr>
          <w:sz w:val="24"/>
        </w:rPr>
        <w:t xml:space="preserve">participant </w:t>
      </w:r>
      <w:r>
        <w:rPr>
          <w:sz w:val="24"/>
        </w:rPr>
        <w:t xml:space="preserve">shall be </w:t>
      </w:r>
      <w:r w:rsidR="005C4052">
        <w:rPr>
          <w:sz w:val="24"/>
        </w:rPr>
        <w:t>evaluated for</w:t>
      </w:r>
      <w:r>
        <w:rPr>
          <w:sz w:val="24"/>
        </w:rPr>
        <w:t xml:space="preserve"> risk and/or safety concerns according to EOEA Home Care program directives</w:t>
      </w:r>
      <w:r w:rsidR="00771640">
        <w:rPr>
          <w:sz w:val="24"/>
        </w:rPr>
        <w:t xml:space="preserve"> and sub regulatory guidance</w:t>
      </w:r>
      <w:r>
        <w:rPr>
          <w:sz w:val="24"/>
        </w:rPr>
        <w:t xml:space="preserve"> to mitigate risk, includin</w:t>
      </w:r>
      <w:r w:rsidR="00823CD5">
        <w:rPr>
          <w:sz w:val="24"/>
        </w:rPr>
        <w:t xml:space="preserve">g falls and </w:t>
      </w:r>
      <w:r w:rsidR="008C4B87">
        <w:rPr>
          <w:sz w:val="24"/>
        </w:rPr>
        <w:t xml:space="preserve">health </w:t>
      </w:r>
      <w:r w:rsidR="00823CD5">
        <w:rPr>
          <w:sz w:val="24"/>
        </w:rPr>
        <w:t xml:space="preserve">and </w:t>
      </w:r>
      <w:r w:rsidR="008C4B87">
        <w:rPr>
          <w:sz w:val="24"/>
        </w:rPr>
        <w:t>welfare</w:t>
      </w:r>
      <w:r w:rsidR="00823CD5">
        <w:rPr>
          <w:sz w:val="24"/>
        </w:rPr>
        <w:t>.</w:t>
      </w:r>
    </w:p>
    <w:p w14:paraId="17455A35" w14:textId="4D012577" w:rsidR="00823CD5" w:rsidRPr="00823CD5" w:rsidRDefault="00823CD5" w:rsidP="00051A6C">
      <w:pPr>
        <w:ind w:left="720" w:firstLine="720"/>
        <w:rPr>
          <w:b/>
          <w:sz w:val="24"/>
        </w:rPr>
      </w:pPr>
      <w:r w:rsidRPr="00823CD5">
        <w:rPr>
          <w:b/>
          <w:sz w:val="24"/>
        </w:rPr>
        <w:t>SCO</w:t>
      </w:r>
      <w:r w:rsidR="0017158E">
        <w:rPr>
          <w:b/>
          <w:sz w:val="24"/>
        </w:rPr>
        <w:t xml:space="preserve"> </w:t>
      </w:r>
      <w:r w:rsidRPr="00823CD5">
        <w:rPr>
          <w:b/>
          <w:sz w:val="24"/>
        </w:rPr>
        <w:t xml:space="preserve">FEW </w:t>
      </w:r>
      <w:r w:rsidR="00A66A64">
        <w:rPr>
          <w:b/>
          <w:sz w:val="24"/>
        </w:rPr>
        <w:t>Participants</w:t>
      </w:r>
      <w:r w:rsidRPr="00823CD5">
        <w:rPr>
          <w:b/>
          <w:sz w:val="24"/>
        </w:rPr>
        <w:t>:</w:t>
      </w:r>
    </w:p>
    <w:p w14:paraId="17455A36" w14:textId="6D7DC0E5" w:rsidR="00823CD5" w:rsidRDefault="00823CD5" w:rsidP="00823CD5">
      <w:pPr>
        <w:numPr>
          <w:ilvl w:val="0"/>
          <w:numId w:val="5"/>
        </w:numPr>
        <w:rPr>
          <w:sz w:val="24"/>
        </w:rPr>
      </w:pPr>
      <w:r>
        <w:rPr>
          <w:sz w:val="24"/>
        </w:rPr>
        <w:t>An individualized waiver service plan for each SCO</w:t>
      </w:r>
      <w:r w:rsidR="0017158E">
        <w:rPr>
          <w:sz w:val="24"/>
        </w:rPr>
        <w:t xml:space="preserve"> </w:t>
      </w:r>
      <w:r>
        <w:rPr>
          <w:sz w:val="24"/>
        </w:rPr>
        <w:t xml:space="preserve">FEW </w:t>
      </w:r>
      <w:r w:rsidR="006362B2">
        <w:rPr>
          <w:sz w:val="24"/>
        </w:rPr>
        <w:t>participant</w:t>
      </w:r>
      <w:r>
        <w:rPr>
          <w:sz w:val="24"/>
        </w:rPr>
        <w:t xml:space="preserve"> shall be </w:t>
      </w:r>
      <w:r w:rsidR="00E006C6">
        <w:rPr>
          <w:sz w:val="24"/>
        </w:rPr>
        <w:t>developed by</w:t>
      </w:r>
      <w:r>
        <w:rPr>
          <w:sz w:val="24"/>
        </w:rPr>
        <w:t xml:space="preserve"> the </w:t>
      </w:r>
      <w:r w:rsidR="00A94CC1">
        <w:rPr>
          <w:sz w:val="24"/>
        </w:rPr>
        <w:t xml:space="preserve">participant’s </w:t>
      </w:r>
      <w:r>
        <w:rPr>
          <w:sz w:val="24"/>
        </w:rPr>
        <w:t>PCP and care team according to MassHealth directives.</w:t>
      </w:r>
    </w:p>
    <w:p w14:paraId="17455A37" w14:textId="4AAB63F1" w:rsidR="00823CD5" w:rsidRDefault="00823CD5" w:rsidP="00823CD5">
      <w:pPr>
        <w:numPr>
          <w:ilvl w:val="0"/>
          <w:numId w:val="5"/>
        </w:numPr>
        <w:rPr>
          <w:sz w:val="24"/>
        </w:rPr>
      </w:pPr>
      <w:r>
        <w:rPr>
          <w:sz w:val="24"/>
        </w:rPr>
        <w:t xml:space="preserve">Each SCOFEW </w:t>
      </w:r>
      <w:r w:rsidR="00A94CC1">
        <w:rPr>
          <w:sz w:val="24"/>
        </w:rPr>
        <w:t xml:space="preserve">participant </w:t>
      </w:r>
      <w:r>
        <w:rPr>
          <w:sz w:val="24"/>
        </w:rPr>
        <w:t xml:space="preserve">shall be </w:t>
      </w:r>
      <w:r w:rsidR="00B53298">
        <w:rPr>
          <w:sz w:val="24"/>
        </w:rPr>
        <w:t>evaluated for</w:t>
      </w:r>
      <w:r>
        <w:rPr>
          <w:sz w:val="24"/>
        </w:rPr>
        <w:t xml:space="preserve"> risk and/or safety concerns</w:t>
      </w:r>
      <w:r w:rsidR="008C4B87">
        <w:rPr>
          <w:sz w:val="24"/>
        </w:rPr>
        <w:t xml:space="preserve">, including </w:t>
      </w:r>
      <w:r>
        <w:rPr>
          <w:sz w:val="24"/>
        </w:rPr>
        <w:t>fall</w:t>
      </w:r>
      <w:r w:rsidR="008C4B87">
        <w:rPr>
          <w:sz w:val="24"/>
        </w:rPr>
        <w:t>s</w:t>
      </w:r>
      <w:r>
        <w:rPr>
          <w:sz w:val="24"/>
        </w:rPr>
        <w:t xml:space="preserve"> and </w:t>
      </w:r>
      <w:r w:rsidR="008C4B87">
        <w:rPr>
          <w:sz w:val="24"/>
        </w:rPr>
        <w:t xml:space="preserve">health </w:t>
      </w:r>
      <w:r>
        <w:rPr>
          <w:sz w:val="24"/>
        </w:rPr>
        <w:t xml:space="preserve">and </w:t>
      </w:r>
      <w:r w:rsidR="008C4B87">
        <w:rPr>
          <w:sz w:val="24"/>
        </w:rPr>
        <w:t>welfare</w:t>
      </w:r>
      <w:r w:rsidR="00F6469C">
        <w:rPr>
          <w:sz w:val="24"/>
        </w:rPr>
        <w:t xml:space="preserve"> according to </w:t>
      </w:r>
      <w:r w:rsidR="003315C4">
        <w:rPr>
          <w:sz w:val="24"/>
        </w:rPr>
        <w:t>OLTSS/SCO Contract</w:t>
      </w:r>
      <w:r>
        <w:rPr>
          <w:sz w:val="24"/>
        </w:rPr>
        <w:t>.</w:t>
      </w:r>
    </w:p>
    <w:p w14:paraId="17455A38" w14:textId="0E472DF9" w:rsidR="00823CD5" w:rsidRDefault="00823CD5" w:rsidP="00823CD5">
      <w:pPr>
        <w:numPr>
          <w:ilvl w:val="1"/>
          <w:numId w:val="2"/>
        </w:numPr>
        <w:rPr>
          <w:sz w:val="24"/>
        </w:rPr>
      </w:pPr>
      <w:r>
        <w:rPr>
          <w:sz w:val="24"/>
        </w:rPr>
        <w:t xml:space="preserve">All </w:t>
      </w:r>
      <w:r w:rsidR="00D758A1">
        <w:rPr>
          <w:sz w:val="24"/>
        </w:rPr>
        <w:t xml:space="preserve">waiver participant’s </w:t>
      </w:r>
      <w:r>
        <w:rPr>
          <w:sz w:val="24"/>
        </w:rPr>
        <w:t>waiver service plan</w:t>
      </w:r>
      <w:r w:rsidR="008C4B87">
        <w:rPr>
          <w:sz w:val="24"/>
        </w:rPr>
        <w:t>s</w:t>
      </w:r>
      <w:r>
        <w:rPr>
          <w:sz w:val="24"/>
        </w:rPr>
        <w:t xml:space="preserve"> must be reviewed and updated at </w:t>
      </w:r>
      <w:r w:rsidR="008C4B87">
        <w:rPr>
          <w:sz w:val="24"/>
        </w:rPr>
        <w:t xml:space="preserve">least </w:t>
      </w:r>
      <w:r>
        <w:rPr>
          <w:sz w:val="24"/>
        </w:rPr>
        <w:t>annually</w:t>
      </w:r>
      <w:r w:rsidR="00D67840">
        <w:rPr>
          <w:sz w:val="24"/>
        </w:rPr>
        <w:t xml:space="preserve"> and more frequently as needed, as determined to be appropriate </w:t>
      </w:r>
      <w:proofErr w:type="gramStart"/>
      <w:r w:rsidR="00D67840">
        <w:rPr>
          <w:sz w:val="24"/>
        </w:rPr>
        <w:t>as a result of</w:t>
      </w:r>
      <w:proofErr w:type="gramEnd"/>
      <w:r w:rsidR="00D67840">
        <w:rPr>
          <w:sz w:val="24"/>
        </w:rPr>
        <w:t xml:space="preserve"> the required assessment described in (f) below</w:t>
      </w:r>
      <w:r>
        <w:rPr>
          <w:sz w:val="24"/>
        </w:rPr>
        <w:t xml:space="preserve">. </w:t>
      </w:r>
    </w:p>
    <w:p w14:paraId="18BD0117" w14:textId="77777777" w:rsidR="007B7727" w:rsidRDefault="008D4BB0" w:rsidP="007B7727">
      <w:pPr>
        <w:numPr>
          <w:ilvl w:val="1"/>
          <w:numId w:val="2"/>
        </w:numPr>
        <w:rPr>
          <w:sz w:val="24"/>
        </w:rPr>
      </w:pPr>
      <w:r>
        <w:rPr>
          <w:sz w:val="24"/>
        </w:rPr>
        <w:t xml:space="preserve">Assessment must be conducted and </w:t>
      </w:r>
      <w:r w:rsidR="002044AF">
        <w:rPr>
          <w:sz w:val="24"/>
        </w:rPr>
        <w:t>completed</w:t>
      </w:r>
      <w:r w:rsidR="00823CD5">
        <w:rPr>
          <w:sz w:val="24"/>
        </w:rPr>
        <w:t xml:space="preserve"> at a minimum according to </w:t>
      </w:r>
      <w:r w:rsidR="00D67840">
        <w:rPr>
          <w:sz w:val="24"/>
        </w:rPr>
        <w:t>the timeframes specified below, as appropriate,</w:t>
      </w:r>
      <w:r w:rsidR="00823CD5">
        <w:rPr>
          <w:sz w:val="24"/>
        </w:rPr>
        <w:t xml:space="preserve"> and at times of significant status change:</w:t>
      </w:r>
    </w:p>
    <w:p w14:paraId="17455A3A" w14:textId="503B9481" w:rsidR="00823CD5" w:rsidRPr="007B7727" w:rsidRDefault="00823CD5" w:rsidP="007B7727">
      <w:pPr>
        <w:ind w:left="1440"/>
        <w:rPr>
          <w:sz w:val="24"/>
        </w:rPr>
      </w:pPr>
      <w:r w:rsidRPr="007B7727">
        <w:rPr>
          <w:b/>
          <w:sz w:val="24"/>
        </w:rPr>
        <w:t xml:space="preserve">Home Care </w:t>
      </w:r>
      <w:r w:rsidR="00A94CC1" w:rsidRPr="007B7727">
        <w:rPr>
          <w:b/>
          <w:sz w:val="24"/>
        </w:rPr>
        <w:t>FEW Participants</w:t>
      </w:r>
      <w:r w:rsidRPr="007B7727">
        <w:rPr>
          <w:b/>
          <w:sz w:val="24"/>
        </w:rPr>
        <w:t>:</w:t>
      </w:r>
    </w:p>
    <w:p w14:paraId="17455A3B" w14:textId="2BCA76F7" w:rsidR="00823CD5" w:rsidRPr="009C760E" w:rsidRDefault="00823CD5" w:rsidP="00177FCA">
      <w:pPr>
        <w:numPr>
          <w:ilvl w:val="0"/>
          <w:numId w:val="7"/>
        </w:numPr>
        <w:ind w:firstLine="1080"/>
        <w:rPr>
          <w:sz w:val="24"/>
        </w:rPr>
      </w:pPr>
      <w:r w:rsidRPr="009C760E">
        <w:rPr>
          <w:sz w:val="24"/>
        </w:rPr>
        <w:t xml:space="preserve">Home Care Basic/Waiver: </w:t>
      </w:r>
      <w:r w:rsidR="000665E1">
        <w:rPr>
          <w:sz w:val="24"/>
        </w:rPr>
        <w:t xml:space="preserve">Annually and </w:t>
      </w:r>
      <w:r w:rsidR="00CE292E" w:rsidRPr="009C760E">
        <w:rPr>
          <w:sz w:val="24"/>
        </w:rPr>
        <w:t>6-month</w:t>
      </w:r>
      <w:r w:rsidR="00F668B3">
        <w:rPr>
          <w:sz w:val="24"/>
        </w:rPr>
        <w:t xml:space="preserve"> visit</w:t>
      </w:r>
    </w:p>
    <w:p w14:paraId="17455A3C" w14:textId="460ED9A3" w:rsidR="00823CD5" w:rsidRPr="009C760E" w:rsidRDefault="00823CD5" w:rsidP="00177FCA">
      <w:pPr>
        <w:numPr>
          <w:ilvl w:val="0"/>
          <w:numId w:val="7"/>
        </w:numPr>
        <w:ind w:firstLine="1080"/>
        <w:rPr>
          <w:sz w:val="24"/>
        </w:rPr>
      </w:pPr>
      <w:r w:rsidRPr="009C760E">
        <w:rPr>
          <w:sz w:val="24"/>
        </w:rPr>
        <w:t xml:space="preserve">Choices: </w:t>
      </w:r>
      <w:r w:rsidR="00F668B3">
        <w:rPr>
          <w:sz w:val="24"/>
        </w:rPr>
        <w:t xml:space="preserve">Annually, 3, 6, </w:t>
      </w:r>
      <w:r w:rsidR="00CE292E">
        <w:rPr>
          <w:sz w:val="24"/>
        </w:rPr>
        <w:t>9-month</w:t>
      </w:r>
      <w:r w:rsidR="00F668B3">
        <w:rPr>
          <w:sz w:val="24"/>
        </w:rPr>
        <w:t xml:space="preserve"> visits</w:t>
      </w:r>
    </w:p>
    <w:p w14:paraId="17455A3D" w14:textId="77777777" w:rsidR="009C760E" w:rsidRPr="009C760E" w:rsidRDefault="00823CD5" w:rsidP="00177FCA">
      <w:pPr>
        <w:numPr>
          <w:ilvl w:val="0"/>
          <w:numId w:val="7"/>
        </w:numPr>
        <w:ind w:firstLine="1080"/>
        <w:rPr>
          <w:sz w:val="24"/>
        </w:rPr>
      </w:pPr>
      <w:r w:rsidRPr="009C760E">
        <w:rPr>
          <w:sz w:val="24"/>
        </w:rPr>
        <w:lastRenderedPageBreak/>
        <w:t xml:space="preserve">Extended Hour Service Plan: </w:t>
      </w:r>
      <w:r w:rsidR="008C4B87">
        <w:rPr>
          <w:sz w:val="24"/>
        </w:rPr>
        <w:t xml:space="preserve">at least </w:t>
      </w:r>
      <w:r w:rsidRPr="009C760E">
        <w:rPr>
          <w:sz w:val="24"/>
        </w:rPr>
        <w:t>every other month</w:t>
      </w:r>
    </w:p>
    <w:p w14:paraId="17455A3E" w14:textId="26A04C3F" w:rsidR="00823CD5" w:rsidRDefault="00823CD5" w:rsidP="00823CD5">
      <w:pPr>
        <w:ind w:left="1440"/>
        <w:rPr>
          <w:b/>
          <w:sz w:val="24"/>
        </w:rPr>
      </w:pPr>
      <w:r>
        <w:rPr>
          <w:b/>
          <w:sz w:val="24"/>
        </w:rPr>
        <w:t>SCO</w:t>
      </w:r>
      <w:r w:rsidR="0017158E">
        <w:rPr>
          <w:b/>
          <w:sz w:val="24"/>
        </w:rPr>
        <w:t xml:space="preserve"> </w:t>
      </w:r>
      <w:r>
        <w:rPr>
          <w:b/>
          <w:sz w:val="24"/>
        </w:rPr>
        <w:t xml:space="preserve">FEW </w:t>
      </w:r>
      <w:r w:rsidR="00A94CC1">
        <w:rPr>
          <w:b/>
          <w:sz w:val="24"/>
        </w:rPr>
        <w:t>Participants</w:t>
      </w:r>
      <w:r>
        <w:rPr>
          <w:b/>
          <w:sz w:val="24"/>
        </w:rPr>
        <w:t>:</w:t>
      </w:r>
    </w:p>
    <w:p w14:paraId="17455A3F" w14:textId="07320CBB" w:rsidR="009C760E" w:rsidRDefault="0039727C" w:rsidP="009C760E">
      <w:pPr>
        <w:numPr>
          <w:ilvl w:val="0"/>
          <w:numId w:val="8"/>
        </w:numPr>
        <w:rPr>
          <w:sz w:val="24"/>
        </w:rPr>
      </w:pPr>
      <w:r>
        <w:rPr>
          <w:sz w:val="24"/>
        </w:rPr>
        <w:t>A</w:t>
      </w:r>
      <w:r w:rsidR="009C760E" w:rsidRPr="009C760E">
        <w:rPr>
          <w:sz w:val="24"/>
        </w:rPr>
        <w:t>t least quarterly</w:t>
      </w:r>
    </w:p>
    <w:p w14:paraId="17455A40" w14:textId="359DFE55" w:rsidR="009C760E" w:rsidRDefault="009C760E" w:rsidP="009C760E">
      <w:pPr>
        <w:numPr>
          <w:ilvl w:val="1"/>
          <w:numId w:val="2"/>
        </w:numPr>
        <w:rPr>
          <w:sz w:val="24"/>
        </w:rPr>
      </w:pPr>
      <w:r>
        <w:rPr>
          <w:sz w:val="24"/>
        </w:rPr>
        <w:t xml:space="preserve">All </w:t>
      </w:r>
      <w:r w:rsidR="00D758A1">
        <w:rPr>
          <w:sz w:val="24"/>
        </w:rPr>
        <w:t xml:space="preserve">waiver </w:t>
      </w:r>
      <w:r w:rsidR="00CE292E">
        <w:rPr>
          <w:sz w:val="24"/>
        </w:rPr>
        <w:t>participants</w:t>
      </w:r>
      <w:r w:rsidR="00D758A1">
        <w:rPr>
          <w:sz w:val="24"/>
        </w:rPr>
        <w:t xml:space="preserve"> </w:t>
      </w:r>
      <w:r>
        <w:rPr>
          <w:sz w:val="24"/>
        </w:rPr>
        <w:t>must have a required assessment tool</w:t>
      </w:r>
      <w:r w:rsidR="00D67840">
        <w:rPr>
          <w:sz w:val="24"/>
        </w:rPr>
        <w:t>, as specified below</w:t>
      </w:r>
      <w:r w:rsidR="00953348">
        <w:rPr>
          <w:sz w:val="24"/>
        </w:rPr>
        <w:t>:</w:t>
      </w:r>
    </w:p>
    <w:p w14:paraId="7B01064E" w14:textId="36155869" w:rsidR="008B5492" w:rsidRDefault="009C760E" w:rsidP="009C760E">
      <w:pPr>
        <w:numPr>
          <w:ilvl w:val="2"/>
          <w:numId w:val="2"/>
        </w:numPr>
        <w:rPr>
          <w:sz w:val="24"/>
        </w:rPr>
      </w:pPr>
      <w:r>
        <w:rPr>
          <w:sz w:val="24"/>
        </w:rPr>
        <w:t xml:space="preserve">Home Care </w:t>
      </w:r>
      <w:r w:rsidR="00953348">
        <w:rPr>
          <w:sz w:val="24"/>
        </w:rPr>
        <w:t>Waiver Participants</w:t>
      </w:r>
      <w:r>
        <w:rPr>
          <w:sz w:val="24"/>
        </w:rPr>
        <w:t xml:space="preserve">: </w:t>
      </w:r>
    </w:p>
    <w:p w14:paraId="129A8229" w14:textId="77777777" w:rsidR="00FA6B4B" w:rsidRDefault="00615A2B" w:rsidP="00FA6B4B">
      <w:pPr>
        <w:numPr>
          <w:ilvl w:val="3"/>
          <w:numId w:val="2"/>
        </w:numPr>
        <w:rPr>
          <w:sz w:val="24"/>
        </w:rPr>
      </w:pPr>
      <w:r>
        <w:rPr>
          <w:sz w:val="24"/>
        </w:rPr>
        <w:t>CDS-RN completed annually</w:t>
      </w:r>
    </w:p>
    <w:p w14:paraId="6A615DE1" w14:textId="43A1006F" w:rsidR="008B5492" w:rsidRPr="00FA6B4B" w:rsidRDefault="009C760E" w:rsidP="00FA6B4B">
      <w:pPr>
        <w:numPr>
          <w:ilvl w:val="3"/>
          <w:numId w:val="2"/>
        </w:numPr>
        <w:rPr>
          <w:sz w:val="24"/>
        </w:rPr>
      </w:pPr>
      <w:r w:rsidRPr="00FA6B4B">
        <w:rPr>
          <w:sz w:val="24"/>
        </w:rPr>
        <w:t xml:space="preserve">A CDS-CM </w:t>
      </w:r>
      <w:r w:rsidR="0077282A" w:rsidRPr="00FA6B4B">
        <w:rPr>
          <w:sz w:val="24"/>
        </w:rPr>
        <w:t>completed every 6 month</w:t>
      </w:r>
      <w:r w:rsidR="00615A2B" w:rsidRPr="00FA6B4B">
        <w:rPr>
          <w:sz w:val="24"/>
        </w:rPr>
        <w:t>s</w:t>
      </w:r>
    </w:p>
    <w:p w14:paraId="17455A41" w14:textId="6A22231A" w:rsidR="009C760E" w:rsidRPr="00FA6B4B" w:rsidRDefault="00E86927" w:rsidP="00FA6B4B">
      <w:pPr>
        <w:pStyle w:val="ListParagraph"/>
        <w:numPr>
          <w:ilvl w:val="3"/>
          <w:numId w:val="2"/>
        </w:numPr>
        <w:rPr>
          <w:sz w:val="24"/>
        </w:rPr>
      </w:pPr>
      <w:r w:rsidRPr="00FA6B4B">
        <w:rPr>
          <w:sz w:val="24"/>
        </w:rPr>
        <w:t>A CDS-RN may be substituted for a CDS-CM</w:t>
      </w:r>
    </w:p>
    <w:p w14:paraId="1213DDBE" w14:textId="48032F4F" w:rsidR="00953348" w:rsidRDefault="009C760E" w:rsidP="009C760E">
      <w:pPr>
        <w:numPr>
          <w:ilvl w:val="2"/>
          <w:numId w:val="2"/>
        </w:numPr>
        <w:rPr>
          <w:sz w:val="24"/>
        </w:rPr>
      </w:pPr>
      <w:r>
        <w:rPr>
          <w:sz w:val="24"/>
        </w:rPr>
        <w:t xml:space="preserve">SCOFEW </w:t>
      </w:r>
      <w:r w:rsidR="00D758A1">
        <w:rPr>
          <w:sz w:val="24"/>
        </w:rPr>
        <w:t>Members</w:t>
      </w:r>
      <w:r>
        <w:rPr>
          <w:sz w:val="24"/>
        </w:rPr>
        <w:t xml:space="preserve">: </w:t>
      </w:r>
    </w:p>
    <w:p w14:paraId="700D7CEE" w14:textId="77777777" w:rsidR="00953348" w:rsidRDefault="009C760E" w:rsidP="00953348">
      <w:pPr>
        <w:numPr>
          <w:ilvl w:val="3"/>
          <w:numId w:val="2"/>
        </w:numPr>
        <w:rPr>
          <w:sz w:val="24"/>
        </w:rPr>
      </w:pPr>
      <w:r>
        <w:rPr>
          <w:sz w:val="24"/>
        </w:rPr>
        <w:t xml:space="preserve">An MDS-HC completed annually </w:t>
      </w:r>
    </w:p>
    <w:p w14:paraId="17455A42" w14:textId="53B208EE" w:rsidR="009C760E" w:rsidRDefault="009C760E" w:rsidP="00953348">
      <w:pPr>
        <w:numPr>
          <w:ilvl w:val="3"/>
          <w:numId w:val="2"/>
        </w:numPr>
        <w:rPr>
          <w:sz w:val="24"/>
        </w:rPr>
      </w:pPr>
      <w:r>
        <w:rPr>
          <w:sz w:val="24"/>
        </w:rPr>
        <w:t>SCO specific Health &amp; Safety assessment completed quarterly</w:t>
      </w:r>
    </w:p>
    <w:p w14:paraId="17455A43" w14:textId="77777777" w:rsidR="009C760E" w:rsidRDefault="009C760E" w:rsidP="009C760E">
      <w:pPr>
        <w:numPr>
          <w:ilvl w:val="0"/>
          <w:numId w:val="2"/>
        </w:numPr>
        <w:rPr>
          <w:b/>
          <w:sz w:val="24"/>
        </w:rPr>
      </w:pPr>
      <w:r w:rsidRPr="00953A54">
        <w:rPr>
          <w:b/>
          <w:sz w:val="24"/>
        </w:rPr>
        <w:t>SERVICE DELIVERY</w:t>
      </w:r>
    </w:p>
    <w:p w14:paraId="17455A44" w14:textId="5F2EF605" w:rsidR="00953A54" w:rsidRDefault="00332D83" w:rsidP="00953A54">
      <w:pPr>
        <w:ind w:left="1080"/>
        <w:rPr>
          <w:b/>
          <w:sz w:val="24"/>
        </w:rPr>
      </w:pPr>
      <w:r>
        <w:rPr>
          <w:b/>
          <w:sz w:val="24"/>
        </w:rPr>
        <w:t>Home Care</w:t>
      </w:r>
      <w:r w:rsidR="00D758A1">
        <w:rPr>
          <w:b/>
          <w:sz w:val="24"/>
        </w:rPr>
        <w:t xml:space="preserve"> </w:t>
      </w:r>
      <w:r>
        <w:rPr>
          <w:b/>
          <w:sz w:val="24"/>
        </w:rPr>
        <w:t>&amp; SCO</w:t>
      </w:r>
      <w:r w:rsidR="0017158E">
        <w:rPr>
          <w:b/>
          <w:sz w:val="24"/>
        </w:rPr>
        <w:t xml:space="preserve"> </w:t>
      </w:r>
      <w:r>
        <w:rPr>
          <w:b/>
          <w:sz w:val="24"/>
        </w:rPr>
        <w:t xml:space="preserve">FEW </w:t>
      </w:r>
      <w:r w:rsidR="00D758A1">
        <w:rPr>
          <w:b/>
          <w:sz w:val="24"/>
        </w:rPr>
        <w:t>Participants:</w:t>
      </w:r>
    </w:p>
    <w:p w14:paraId="17455A45" w14:textId="1FE8E77A" w:rsidR="00332D83" w:rsidRDefault="00332D83" w:rsidP="00332D83">
      <w:pPr>
        <w:numPr>
          <w:ilvl w:val="1"/>
          <w:numId w:val="2"/>
        </w:numPr>
        <w:rPr>
          <w:sz w:val="24"/>
        </w:rPr>
      </w:pPr>
      <w:r w:rsidRPr="00332D83">
        <w:rPr>
          <w:sz w:val="24"/>
        </w:rPr>
        <w:t xml:space="preserve">The ASAPs and SCOs are responsible to ensure that </w:t>
      </w:r>
      <w:r w:rsidR="00B53298">
        <w:rPr>
          <w:sz w:val="24"/>
        </w:rPr>
        <w:t>h</w:t>
      </w:r>
      <w:r w:rsidR="00B53298" w:rsidRPr="00332D83">
        <w:rPr>
          <w:sz w:val="24"/>
        </w:rPr>
        <w:t xml:space="preserve">ome </w:t>
      </w:r>
      <w:r w:rsidRPr="00332D83">
        <w:rPr>
          <w:sz w:val="24"/>
        </w:rPr>
        <w:t>and</w:t>
      </w:r>
      <w:r w:rsidR="00E006C6">
        <w:rPr>
          <w:sz w:val="24"/>
        </w:rPr>
        <w:t xml:space="preserve"> </w:t>
      </w:r>
      <w:r w:rsidR="00CE292E">
        <w:rPr>
          <w:sz w:val="24"/>
        </w:rPr>
        <w:t>community</w:t>
      </w:r>
      <w:r w:rsidR="00CE292E" w:rsidRPr="00332D83">
        <w:rPr>
          <w:sz w:val="24"/>
        </w:rPr>
        <w:t>-based</w:t>
      </w:r>
      <w:r w:rsidR="00B53298" w:rsidRPr="00332D83">
        <w:rPr>
          <w:sz w:val="24"/>
        </w:rPr>
        <w:t xml:space="preserve"> </w:t>
      </w:r>
      <w:r w:rsidR="00B53298">
        <w:rPr>
          <w:sz w:val="24"/>
        </w:rPr>
        <w:t>s</w:t>
      </w:r>
      <w:r w:rsidR="00B53298" w:rsidRPr="00332D83">
        <w:rPr>
          <w:sz w:val="24"/>
        </w:rPr>
        <w:t xml:space="preserve">ervices </w:t>
      </w:r>
      <w:r w:rsidRPr="00332D83">
        <w:rPr>
          <w:sz w:val="24"/>
        </w:rPr>
        <w:t xml:space="preserve">are provided to </w:t>
      </w:r>
      <w:r w:rsidR="00D758A1">
        <w:rPr>
          <w:sz w:val="24"/>
        </w:rPr>
        <w:t>waiver participants</w:t>
      </w:r>
      <w:r w:rsidR="00CE292E">
        <w:rPr>
          <w:sz w:val="24"/>
        </w:rPr>
        <w:t xml:space="preserve"> </w:t>
      </w:r>
      <w:r w:rsidRPr="00332D83">
        <w:rPr>
          <w:sz w:val="24"/>
        </w:rPr>
        <w:t xml:space="preserve">through person-centered </w:t>
      </w:r>
      <w:r>
        <w:rPr>
          <w:sz w:val="24"/>
        </w:rPr>
        <w:t>service planning, including provision of choice of services and service providers</w:t>
      </w:r>
    </w:p>
    <w:p w14:paraId="17455A46" w14:textId="0C413886" w:rsidR="00332D83" w:rsidRDefault="00332D83" w:rsidP="00332D83">
      <w:pPr>
        <w:numPr>
          <w:ilvl w:val="1"/>
          <w:numId w:val="2"/>
        </w:numPr>
        <w:rPr>
          <w:sz w:val="24"/>
        </w:rPr>
      </w:pPr>
      <w:r>
        <w:rPr>
          <w:sz w:val="24"/>
        </w:rPr>
        <w:t xml:space="preserve">Waiver services must be scheduled on at least a monthly basis. The </w:t>
      </w:r>
      <w:r w:rsidR="007C42C9">
        <w:rPr>
          <w:sz w:val="24"/>
        </w:rPr>
        <w:t xml:space="preserve">waiver participants </w:t>
      </w:r>
      <w:r>
        <w:rPr>
          <w:sz w:val="24"/>
        </w:rPr>
        <w:t>must</w:t>
      </w:r>
      <w:r w:rsidR="008414F0" w:rsidRPr="008414F0">
        <w:rPr>
          <w:sz w:val="24"/>
        </w:rPr>
        <w:t xml:space="preserve"> </w:t>
      </w:r>
      <w:proofErr w:type="gramStart"/>
      <w:r w:rsidR="008414F0">
        <w:rPr>
          <w:sz w:val="24"/>
        </w:rPr>
        <w:t>be in need of</w:t>
      </w:r>
      <w:proofErr w:type="gramEnd"/>
      <w:r w:rsidR="008414F0">
        <w:rPr>
          <w:sz w:val="24"/>
        </w:rPr>
        <w:t xml:space="preserve"> and typically</w:t>
      </w:r>
      <w:r>
        <w:rPr>
          <w:sz w:val="24"/>
        </w:rPr>
        <w:t xml:space="preserve"> receive at least one waiver service each month in order to maintain eligibility for the </w:t>
      </w:r>
      <w:r w:rsidR="00B53298">
        <w:rPr>
          <w:sz w:val="24"/>
        </w:rPr>
        <w:t>FEW</w:t>
      </w:r>
      <w:r>
        <w:rPr>
          <w:sz w:val="24"/>
        </w:rPr>
        <w:t xml:space="preserve">. </w:t>
      </w:r>
    </w:p>
    <w:p w14:paraId="17455A47" w14:textId="445CC704" w:rsidR="00332D83" w:rsidRDefault="008414F0" w:rsidP="00332D83">
      <w:pPr>
        <w:numPr>
          <w:ilvl w:val="1"/>
          <w:numId w:val="2"/>
        </w:numPr>
        <w:rPr>
          <w:sz w:val="24"/>
        </w:rPr>
      </w:pPr>
      <w:r>
        <w:rPr>
          <w:sz w:val="24"/>
        </w:rPr>
        <w:t xml:space="preserve">A </w:t>
      </w:r>
      <w:r w:rsidR="007C42C9">
        <w:rPr>
          <w:sz w:val="24"/>
        </w:rPr>
        <w:t xml:space="preserve">waiver </w:t>
      </w:r>
      <w:r>
        <w:rPr>
          <w:sz w:val="24"/>
        </w:rPr>
        <w:t xml:space="preserve">participant may need to suspend services for a short period, typically up to 90 days, such as for a hospital or rehab facility stay.  </w:t>
      </w:r>
      <w:r w:rsidR="00332D83">
        <w:rPr>
          <w:sz w:val="24"/>
        </w:rPr>
        <w:t xml:space="preserve">In the event of a service suspension or when a </w:t>
      </w:r>
      <w:r w:rsidR="007C42C9">
        <w:rPr>
          <w:sz w:val="24"/>
        </w:rPr>
        <w:t xml:space="preserve">participant </w:t>
      </w:r>
      <w:r w:rsidR="00332D83">
        <w:rPr>
          <w:sz w:val="24"/>
        </w:rPr>
        <w:t>does not receive scheduled waiver services fo</w:t>
      </w:r>
      <w:r w:rsidR="00FB3362">
        <w:rPr>
          <w:sz w:val="24"/>
        </w:rPr>
        <w:t xml:space="preserve">r longer than a </w:t>
      </w:r>
      <w:r w:rsidR="002A4DB6">
        <w:rPr>
          <w:sz w:val="24"/>
        </w:rPr>
        <w:t>one-month</w:t>
      </w:r>
      <w:r w:rsidR="00FB3362">
        <w:rPr>
          <w:sz w:val="24"/>
        </w:rPr>
        <w:t xml:space="preserve"> period</w:t>
      </w:r>
      <w:r w:rsidR="00332D83">
        <w:rPr>
          <w:sz w:val="24"/>
        </w:rPr>
        <w:t xml:space="preserve">, the ASAP or SCO shall monitor the </w:t>
      </w:r>
      <w:r w:rsidR="007C42C9">
        <w:rPr>
          <w:sz w:val="24"/>
        </w:rPr>
        <w:t xml:space="preserve">participant’s </w:t>
      </w:r>
      <w:r w:rsidR="00332D83">
        <w:rPr>
          <w:sz w:val="24"/>
        </w:rPr>
        <w:t>status monthly. Monitoring may include</w:t>
      </w:r>
      <w:r w:rsidR="00091236">
        <w:rPr>
          <w:sz w:val="24"/>
        </w:rPr>
        <w:t xml:space="preserve"> contact via</w:t>
      </w:r>
      <w:r w:rsidR="00332D83">
        <w:rPr>
          <w:sz w:val="24"/>
        </w:rPr>
        <w:t xml:space="preserve"> face-to-face</w:t>
      </w:r>
      <w:r w:rsidR="00091236">
        <w:rPr>
          <w:sz w:val="24"/>
        </w:rPr>
        <w:t>,</w:t>
      </w:r>
      <w:r w:rsidR="007B7727">
        <w:rPr>
          <w:sz w:val="24"/>
        </w:rPr>
        <w:t xml:space="preserve"> </w:t>
      </w:r>
      <w:r w:rsidR="00332D83">
        <w:rPr>
          <w:sz w:val="24"/>
        </w:rPr>
        <w:t>telephone</w:t>
      </w:r>
      <w:r w:rsidR="00091236">
        <w:rPr>
          <w:sz w:val="24"/>
        </w:rPr>
        <w:t xml:space="preserve">, video conferencing, and/or other electronic </w:t>
      </w:r>
      <w:r w:rsidR="007B7727">
        <w:rPr>
          <w:sz w:val="24"/>
        </w:rPr>
        <w:t>modalities with</w:t>
      </w:r>
      <w:r w:rsidR="00332D83">
        <w:rPr>
          <w:sz w:val="24"/>
        </w:rPr>
        <w:t xml:space="preserve"> the </w:t>
      </w:r>
      <w:r w:rsidR="007C42C9">
        <w:rPr>
          <w:sz w:val="24"/>
        </w:rPr>
        <w:t xml:space="preserve">participant </w:t>
      </w:r>
      <w:r w:rsidR="00332D83">
        <w:rPr>
          <w:sz w:val="24"/>
        </w:rPr>
        <w:t>or their informal support</w:t>
      </w:r>
      <w:r w:rsidR="00091236">
        <w:rPr>
          <w:sz w:val="24"/>
        </w:rPr>
        <w:t xml:space="preserve"> which includes a response and engagement from the recipient</w:t>
      </w:r>
      <w:r w:rsidR="00332D83">
        <w:rPr>
          <w:sz w:val="24"/>
        </w:rPr>
        <w:t xml:space="preserve">. Contacts shall be documented in the </w:t>
      </w:r>
      <w:r w:rsidR="00CE292E">
        <w:rPr>
          <w:sz w:val="24"/>
        </w:rPr>
        <w:t>participants’</w:t>
      </w:r>
      <w:r w:rsidR="007C42C9">
        <w:rPr>
          <w:sz w:val="24"/>
        </w:rPr>
        <w:t xml:space="preserve"> </w:t>
      </w:r>
      <w:r w:rsidR="00332D83">
        <w:rPr>
          <w:sz w:val="24"/>
        </w:rPr>
        <w:t xml:space="preserve">record. Service suspensions shall reflect </w:t>
      </w:r>
      <w:r w:rsidR="00B53298">
        <w:rPr>
          <w:sz w:val="24"/>
        </w:rPr>
        <w:t xml:space="preserve">the </w:t>
      </w:r>
      <w:r w:rsidR="002A4DB6">
        <w:rPr>
          <w:sz w:val="24"/>
        </w:rPr>
        <w:t>status</w:t>
      </w:r>
      <w:r w:rsidR="00332D83">
        <w:rPr>
          <w:sz w:val="24"/>
        </w:rPr>
        <w:t xml:space="preserve"> of </w:t>
      </w:r>
      <w:r w:rsidR="00B53298">
        <w:rPr>
          <w:sz w:val="24"/>
        </w:rPr>
        <w:t xml:space="preserve">the </w:t>
      </w:r>
      <w:r w:rsidR="007C42C9">
        <w:rPr>
          <w:sz w:val="24"/>
        </w:rPr>
        <w:t>participant</w:t>
      </w:r>
      <w:r w:rsidR="00332D83">
        <w:rPr>
          <w:sz w:val="24"/>
        </w:rPr>
        <w:t xml:space="preserve">. </w:t>
      </w:r>
    </w:p>
    <w:p w14:paraId="2A51BA78" w14:textId="6EB2878D" w:rsidR="0005569A" w:rsidRDefault="00316A64" w:rsidP="00FA6B4B">
      <w:pPr>
        <w:numPr>
          <w:ilvl w:val="2"/>
          <w:numId w:val="2"/>
        </w:numPr>
        <w:rPr>
          <w:sz w:val="24"/>
        </w:rPr>
      </w:pPr>
      <w:r>
        <w:rPr>
          <w:sz w:val="24"/>
        </w:rPr>
        <w:lastRenderedPageBreak/>
        <w:t>Waiver participants service suspension may extend over 90 days with reasonable cause. Documentation in the participant’s record must support the extended service suspension</w:t>
      </w:r>
    </w:p>
    <w:p w14:paraId="17455A48" w14:textId="77777777" w:rsidR="00332D83" w:rsidRDefault="00332D83" w:rsidP="00332D83">
      <w:pPr>
        <w:numPr>
          <w:ilvl w:val="0"/>
          <w:numId w:val="2"/>
        </w:numPr>
        <w:rPr>
          <w:b/>
          <w:sz w:val="24"/>
        </w:rPr>
      </w:pPr>
      <w:r w:rsidRPr="00332D83">
        <w:rPr>
          <w:b/>
          <w:sz w:val="24"/>
        </w:rPr>
        <w:t>WAIVER SERVICES</w:t>
      </w:r>
    </w:p>
    <w:tbl>
      <w:tblPr>
        <w:tblStyle w:val="TableGrid"/>
        <w:tblpPr w:leftFromText="180" w:rightFromText="180" w:vertAnchor="text" w:horzAnchor="margin" w:tblpXSpec="center" w:tblpY="916"/>
        <w:tblW w:w="10386" w:type="dxa"/>
        <w:tblLook w:val="04A0" w:firstRow="1" w:lastRow="0" w:firstColumn="1" w:lastColumn="0" w:noHBand="0" w:noVBand="1"/>
      </w:tblPr>
      <w:tblGrid>
        <w:gridCol w:w="1915"/>
        <w:gridCol w:w="1802"/>
        <w:gridCol w:w="2144"/>
        <w:gridCol w:w="1797"/>
        <w:gridCol w:w="2728"/>
      </w:tblGrid>
      <w:tr w:rsidR="007B7727" w14:paraId="51EEA010" w14:textId="77777777" w:rsidTr="007B7727">
        <w:trPr>
          <w:trHeight w:val="664"/>
        </w:trPr>
        <w:tc>
          <w:tcPr>
            <w:tcW w:w="1915" w:type="dxa"/>
          </w:tcPr>
          <w:p w14:paraId="41E99F95" w14:textId="77777777" w:rsidR="007B7727" w:rsidRPr="0017158E" w:rsidRDefault="007B7727" w:rsidP="007B7727">
            <w:pPr>
              <w:rPr>
                <w:szCs w:val="20"/>
              </w:rPr>
            </w:pPr>
            <w:r w:rsidRPr="0017158E">
              <w:rPr>
                <w:szCs w:val="20"/>
              </w:rPr>
              <w:t>Alzheimer’s / Dementia Coaching</w:t>
            </w:r>
          </w:p>
        </w:tc>
        <w:tc>
          <w:tcPr>
            <w:tcW w:w="1802" w:type="dxa"/>
          </w:tcPr>
          <w:p w14:paraId="3A9BEA73" w14:textId="77777777" w:rsidR="007B7727" w:rsidRPr="0017158E" w:rsidRDefault="007B7727" w:rsidP="007B7727">
            <w:pPr>
              <w:rPr>
                <w:szCs w:val="20"/>
              </w:rPr>
            </w:pPr>
            <w:r w:rsidRPr="0017158E">
              <w:rPr>
                <w:szCs w:val="20"/>
              </w:rPr>
              <w:t>Home Health Aide</w:t>
            </w:r>
          </w:p>
        </w:tc>
        <w:tc>
          <w:tcPr>
            <w:tcW w:w="2144" w:type="dxa"/>
          </w:tcPr>
          <w:p w14:paraId="0A7E1705" w14:textId="77777777" w:rsidR="007B7727" w:rsidRPr="0017158E" w:rsidRDefault="007B7727" w:rsidP="007B7727">
            <w:pPr>
              <w:rPr>
                <w:szCs w:val="20"/>
              </w:rPr>
            </w:pPr>
            <w:r w:rsidRPr="0017158E">
              <w:rPr>
                <w:szCs w:val="20"/>
              </w:rPr>
              <w:t>Homemaker</w:t>
            </w:r>
          </w:p>
        </w:tc>
        <w:tc>
          <w:tcPr>
            <w:tcW w:w="1797" w:type="dxa"/>
          </w:tcPr>
          <w:p w14:paraId="2245DB1B" w14:textId="77777777" w:rsidR="007B7727" w:rsidRPr="0017158E" w:rsidRDefault="007B7727" w:rsidP="007B7727">
            <w:pPr>
              <w:rPr>
                <w:szCs w:val="20"/>
              </w:rPr>
            </w:pPr>
            <w:r w:rsidRPr="0017158E">
              <w:rPr>
                <w:szCs w:val="20"/>
              </w:rPr>
              <w:t>Personal Care</w:t>
            </w:r>
          </w:p>
        </w:tc>
        <w:tc>
          <w:tcPr>
            <w:tcW w:w="2728" w:type="dxa"/>
          </w:tcPr>
          <w:p w14:paraId="6CF36ECD" w14:textId="77777777" w:rsidR="007B7727" w:rsidRPr="0017158E" w:rsidRDefault="007B7727" w:rsidP="007B7727">
            <w:pPr>
              <w:rPr>
                <w:szCs w:val="20"/>
              </w:rPr>
            </w:pPr>
            <w:r w:rsidRPr="0017158E">
              <w:rPr>
                <w:szCs w:val="20"/>
              </w:rPr>
              <w:t>Respite</w:t>
            </w:r>
          </w:p>
        </w:tc>
      </w:tr>
      <w:tr w:rsidR="007B7727" w14:paraId="75214905" w14:textId="77777777" w:rsidTr="007B7727">
        <w:trPr>
          <w:trHeight w:val="819"/>
        </w:trPr>
        <w:tc>
          <w:tcPr>
            <w:tcW w:w="1915" w:type="dxa"/>
          </w:tcPr>
          <w:p w14:paraId="4A7F6DBD" w14:textId="77777777" w:rsidR="007B7727" w:rsidRPr="0017158E" w:rsidRDefault="007B7727" w:rsidP="007B7727">
            <w:pPr>
              <w:rPr>
                <w:szCs w:val="20"/>
              </w:rPr>
            </w:pPr>
            <w:r w:rsidRPr="0017158E">
              <w:rPr>
                <w:szCs w:val="20"/>
              </w:rPr>
              <w:t>Chore</w:t>
            </w:r>
          </w:p>
        </w:tc>
        <w:tc>
          <w:tcPr>
            <w:tcW w:w="1802" w:type="dxa"/>
          </w:tcPr>
          <w:p w14:paraId="15A1C308" w14:textId="77777777" w:rsidR="007B7727" w:rsidRPr="0017158E" w:rsidRDefault="007B7727" w:rsidP="007B7727">
            <w:pPr>
              <w:rPr>
                <w:szCs w:val="20"/>
              </w:rPr>
            </w:pPr>
            <w:r w:rsidRPr="0017158E">
              <w:rPr>
                <w:szCs w:val="20"/>
              </w:rPr>
              <w:t>Companion</w:t>
            </w:r>
          </w:p>
        </w:tc>
        <w:tc>
          <w:tcPr>
            <w:tcW w:w="2144" w:type="dxa"/>
          </w:tcPr>
          <w:p w14:paraId="79C3B570" w14:textId="77777777" w:rsidR="007B7727" w:rsidRPr="0017158E" w:rsidRDefault="007B7727" w:rsidP="007B7727">
            <w:pPr>
              <w:rPr>
                <w:szCs w:val="20"/>
              </w:rPr>
            </w:pPr>
            <w:r w:rsidRPr="0017158E">
              <w:rPr>
                <w:szCs w:val="20"/>
              </w:rPr>
              <w:t>Complex Care Training and Oversight</w:t>
            </w:r>
          </w:p>
        </w:tc>
        <w:tc>
          <w:tcPr>
            <w:tcW w:w="1797" w:type="dxa"/>
          </w:tcPr>
          <w:p w14:paraId="641477FB" w14:textId="77777777" w:rsidR="007B7727" w:rsidRPr="0017158E" w:rsidRDefault="007B7727" w:rsidP="007B7727">
            <w:pPr>
              <w:rPr>
                <w:szCs w:val="20"/>
              </w:rPr>
            </w:pPr>
            <w:r w:rsidRPr="0017158E">
              <w:rPr>
                <w:szCs w:val="20"/>
              </w:rPr>
              <w:t>Enhanced Technology / Cellular PERS</w:t>
            </w:r>
          </w:p>
        </w:tc>
        <w:tc>
          <w:tcPr>
            <w:tcW w:w="2728" w:type="dxa"/>
          </w:tcPr>
          <w:p w14:paraId="004BC06A" w14:textId="77777777" w:rsidR="007B7727" w:rsidRPr="0017158E" w:rsidRDefault="007B7727" w:rsidP="007B7727">
            <w:pPr>
              <w:rPr>
                <w:szCs w:val="20"/>
              </w:rPr>
            </w:pPr>
            <w:r w:rsidRPr="0017158E">
              <w:rPr>
                <w:szCs w:val="20"/>
              </w:rPr>
              <w:t>Environmental Accessibility Adaptation</w:t>
            </w:r>
          </w:p>
        </w:tc>
      </w:tr>
      <w:tr w:rsidR="007B7727" w14:paraId="0019B15B" w14:textId="77777777" w:rsidTr="007B7727">
        <w:trPr>
          <w:trHeight w:val="1053"/>
        </w:trPr>
        <w:tc>
          <w:tcPr>
            <w:tcW w:w="1915" w:type="dxa"/>
          </w:tcPr>
          <w:p w14:paraId="18FB2C99" w14:textId="77777777" w:rsidR="007B7727" w:rsidRPr="0017158E" w:rsidRDefault="007B7727" w:rsidP="007B7727">
            <w:pPr>
              <w:rPr>
                <w:szCs w:val="20"/>
              </w:rPr>
            </w:pPr>
            <w:r w:rsidRPr="0017158E">
              <w:rPr>
                <w:szCs w:val="20"/>
              </w:rPr>
              <w:t>Evidence Based Education Programs</w:t>
            </w:r>
          </w:p>
        </w:tc>
        <w:tc>
          <w:tcPr>
            <w:tcW w:w="1802" w:type="dxa"/>
          </w:tcPr>
          <w:p w14:paraId="76EA9B1B" w14:textId="77777777" w:rsidR="007B7727" w:rsidRPr="0017158E" w:rsidRDefault="007B7727" w:rsidP="007B7727">
            <w:pPr>
              <w:rPr>
                <w:szCs w:val="20"/>
              </w:rPr>
            </w:pPr>
            <w:r w:rsidRPr="0017158E">
              <w:rPr>
                <w:szCs w:val="20"/>
              </w:rPr>
              <w:t xml:space="preserve">Goal Engagement Program </w:t>
            </w:r>
          </w:p>
        </w:tc>
        <w:tc>
          <w:tcPr>
            <w:tcW w:w="2144" w:type="dxa"/>
          </w:tcPr>
          <w:p w14:paraId="214D5D7C" w14:textId="77777777" w:rsidR="007B7727" w:rsidRPr="0017158E" w:rsidRDefault="007B7727" w:rsidP="007B7727">
            <w:pPr>
              <w:rPr>
                <w:szCs w:val="20"/>
              </w:rPr>
            </w:pPr>
            <w:r w:rsidRPr="0017158E">
              <w:rPr>
                <w:szCs w:val="20"/>
              </w:rPr>
              <w:t>Grocery Shopping and Delivery</w:t>
            </w:r>
          </w:p>
        </w:tc>
        <w:tc>
          <w:tcPr>
            <w:tcW w:w="1797" w:type="dxa"/>
          </w:tcPr>
          <w:p w14:paraId="30082F7F" w14:textId="77777777" w:rsidR="007B7727" w:rsidRPr="0017158E" w:rsidRDefault="007B7727" w:rsidP="007B7727">
            <w:pPr>
              <w:rPr>
                <w:szCs w:val="20"/>
              </w:rPr>
            </w:pPr>
            <w:r w:rsidRPr="0017158E">
              <w:rPr>
                <w:szCs w:val="20"/>
              </w:rPr>
              <w:t xml:space="preserve">Home Delivery of Pre-Packaged Medication </w:t>
            </w:r>
          </w:p>
        </w:tc>
        <w:tc>
          <w:tcPr>
            <w:tcW w:w="2728" w:type="dxa"/>
          </w:tcPr>
          <w:p w14:paraId="4512DF9F" w14:textId="77777777" w:rsidR="007B7727" w:rsidRPr="0017158E" w:rsidRDefault="007B7727" w:rsidP="007B7727">
            <w:pPr>
              <w:rPr>
                <w:szCs w:val="20"/>
              </w:rPr>
            </w:pPr>
            <w:r w:rsidRPr="0017158E">
              <w:rPr>
                <w:szCs w:val="20"/>
              </w:rPr>
              <w:t>Home Safety/Independent Evaluations</w:t>
            </w:r>
          </w:p>
        </w:tc>
      </w:tr>
      <w:tr w:rsidR="007B7727" w14:paraId="1E77A7D4" w14:textId="77777777" w:rsidTr="007B7727">
        <w:trPr>
          <w:trHeight w:val="819"/>
        </w:trPr>
        <w:tc>
          <w:tcPr>
            <w:tcW w:w="1915" w:type="dxa"/>
          </w:tcPr>
          <w:p w14:paraId="74B59452" w14:textId="77777777" w:rsidR="007B7727" w:rsidRPr="0017158E" w:rsidRDefault="007B7727" w:rsidP="007B7727">
            <w:pPr>
              <w:rPr>
                <w:szCs w:val="20"/>
              </w:rPr>
            </w:pPr>
            <w:r w:rsidRPr="0017158E">
              <w:rPr>
                <w:szCs w:val="20"/>
              </w:rPr>
              <w:t xml:space="preserve">Laundry </w:t>
            </w:r>
          </w:p>
        </w:tc>
        <w:tc>
          <w:tcPr>
            <w:tcW w:w="1802" w:type="dxa"/>
          </w:tcPr>
          <w:p w14:paraId="75080AB1" w14:textId="77777777" w:rsidR="007B7727" w:rsidRPr="0017158E" w:rsidRDefault="007B7727" w:rsidP="007B7727">
            <w:pPr>
              <w:rPr>
                <w:szCs w:val="20"/>
              </w:rPr>
            </w:pPr>
            <w:r w:rsidRPr="0017158E">
              <w:rPr>
                <w:szCs w:val="20"/>
              </w:rPr>
              <w:t>Medication Dispensing Machine</w:t>
            </w:r>
          </w:p>
        </w:tc>
        <w:tc>
          <w:tcPr>
            <w:tcW w:w="2144" w:type="dxa"/>
          </w:tcPr>
          <w:p w14:paraId="508F2E59" w14:textId="77777777" w:rsidR="007B7727" w:rsidRPr="0017158E" w:rsidRDefault="007B7727" w:rsidP="007B7727">
            <w:pPr>
              <w:rPr>
                <w:szCs w:val="20"/>
              </w:rPr>
            </w:pPr>
            <w:r w:rsidRPr="0017158E">
              <w:rPr>
                <w:szCs w:val="20"/>
              </w:rPr>
              <w:t>Orientation and Mobility Services</w:t>
            </w:r>
          </w:p>
        </w:tc>
        <w:tc>
          <w:tcPr>
            <w:tcW w:w="1797" w:type="dxa"/>
          </w:tcPr>
          <w:p w14:paraId="1FF1E486" w14:textId="77777777" w:rsidR="007B7727" w:rsidRPr="0017158E" w:rsidRDefault="007B7727" w:rsidP="007B7727">
            <w:pPr>
              <w:rPr>
                <w:szCs w:val="20"/>
              </w:rPr>
            </w:pPr>
            <w:r w:rsidRPr="0017158E">
              <w:rPr>
                <w:szCs w:val="20"/>
              </w:rPr>
              <w:t>Peer Support</w:t>
            </w:r>
          </w:p>
        </w:tc>
        <w:tc>
          <w:tcPr>
            <w:tcW w:w="2728" w:type="dxa"/>
          </w:tcPr>
          <w:p w14:paraId="1DD8BA81" w14:textId="77777777" w:rsidR="007B7727" w:rsidRPr="0017158E" w:rsidRDefault="007B7727" w:rsidP="007B7727">
            <w:pPr>
              <w:rPr>
                <w:szCs w:val="20"/>
              </w:rPr>
            </w:pPr>
            <w:r w:rsidRPr="0017158E">
              <w:rPr>
                <w:szCs w:val="20"/>
              </w:rPr>
              <w:t xml:space="preserve">Supportive Day Program </w:t>
            </w:r>
          </w:p>
        </w:tc>
      </w:tr>
      <w:tr w:rsidR="007B7727" w14:paraId="52478082" w14:textId="77777777" w:rsidTr="007B7727">
        <w:trPr>
          <w:trHeight w:val="1053"/>
        </w:trPr>
        <w:tc>
          <w:tcPr>
            <w:tcW w:w="1915" w:type="dxa"/>
          </w:tcPr>
          <w:p w14:paraId="6F6E35FF" w14:textId="77777777" w:rsidR="007B7727" w:rsidRPr="0017158E" w:rsidRDefault="007B7727" w:rsidP="007B7727">
            <w:pPr>
              <w:rPr>
                <w:szCs w:val="20"/>
              </w:rPr>
            </w:pPr>
            <w:r w:rsidRPr="0017158E">
              <w:rPr>
                <w:szCs w:val="20"/>
              </w:rPr>
              <w:t>Supportive Home Care Aide</w:t>
            </w:r>
          </w:p>
        </w:tc>
        <w:tc>
          <w:tcPr>
            <w:tcW w:w="1802" w:type="dxa"/>
          </w:tcPr>
          <w:p w14:paraId="721A6A80" w14:textId="77777777" w:rsidR="007B7727" w:rsidRPr="0017158E" w:rsidRDefault="007B7727" w:rsidP="007B7727">
            <w:pPr>
              <w:rPr>
                <w:szCs w:val="20"/>
              </w:rPr>
            </w:pPr>
            <w:r w:rsidRPr="0017158E">
              <w:rPr>
                <w:szCs w:val="20"/>
              </w:rPr>
              <w:t xml:space="preserve">Transitional Assistance </w:t>
            </w:r>
          </w:p>
        </w:tc>
        <w:tc>
          <w:tcPr>
            <w:tcW w:w="2144" w:type="dxa"/>
          </w:tcPr>
          <w:p w14:paraId="7A749BDE" w14:textId="77777777" w:rsidR="007B7727" w:rsidRPr="0017158E" w:rsidRDefault="007B7727" w:rsidP="007B7727">
            <w:pPr>
              <w:rPr>
                <w:szCs w:val="20"/>
              </w:rPr>
            </w:pPr>
            <w:r w:rsidRPr="0017158E">
              <w:rPr>
                <w:szCs w:val="20"/>
              </w:rPr>
              <w:t xml:space="preserve">Transportation </w:t>
            </w:r>
          </w:p>
        </w:tc>
        <w:tc>
          <w:tcPr>
            <w:tcW w:w="1797" w:type="dxa"/>
          </w:tcPr>
          <w:p w14:paraId="668C9F17" w14:textId="77777777" w:rsidR="007B7727" w:rsidRPr="0017158E" w:rsidRDefault="007B7727" w:rsidP="007B7727">
            <w:pPr>
              <w:rPr>
                <w:szCs w:val="20"/>
              </w:rPr>
            </w:pPr>
            <w:r w:rsidRPr="0017158E">
              <w:rPr>
                <w:szCs w:val="20"/>
              </w:rPr>
              <w:t>Home Based Wandering Response System</w:t>
            </w:r>
          </w:p>
        </w:tc>
        <w:tc>
          <w:tcPr>
            <w:tcW w:w="2728" w:type="dxa"/>
          </w:tcPr>
          <w:p w14:paraId="3BC0108B" w14:textId="77777777" w:rsidR="007B7727" w:rsidRPr="0017158E" w:rsidRDefault="007B7727" w:rsidP="007B7727">
            <w:pPr>
              <w:rPr>
                <w:szCs w:val="20"/>
              </w:rPr>
            </w:pPr>
            <w:r>
              <w:rPr>
                <w:szCs w:val="20"/>
              </w:rPr>
              <w:t>Home Delivered Meals</w:t>
            </w:r>
          </w:p>
        </w:tc>
      </w:tr>
    </w:tbl>
    <w:p w14:paraId="17455A49" w14:textId="70F9CC0C" w:rsidR="000B2F29" w:rsidRDefault="00332D83" w:rsidP="00332D83">
      <w:pPr>
        <w:ind w:left="1080"/>
        <w:rPr>
          <w:sz w:val="24"/>
        </w:rPr>
      </w:pPr>
      <w:r>
        <w:rPr>
          <w:sz w:val="24"/>
        </w:rPr>
        <w:t xml:space="preserve">The following services are included </w:t>
      </w:r>
      <w:r w:rsidR="00E253B6">
        <w:rPr>
          <w:sz w:val="24"/>
        </w:rPr>
        <w:t xml:space="preserve">in </w:t>
      </w:r>
      <w:r>
        <w:rPr>
          <w:sz w:val="24"/>
        </w:rPr>
        <w:t xml:space="preserve">the current 1915 (c) Home and Community Based Services </w:t>
      </w:r>
      <w:r w:rsidR="00FB3362">
        <w:rPr>
          <w:sz w:val="24"/>
        </w:rPr>
        <w:t xml:space="preserve">Frail Elder </w:t>
      </w:r>
      <w:r>
        <w:rPr>
          <w:sz w:val="24"/>
        </w:rPr>
        <w:t>Waiver:</w:t>
      </w:r>
      <w:r w:rsidR="00154984">
        <w:rPr>
          <w:sz w:val="24"/>
        </w:rPr>
        <w:t xml:space="preserve"> </w:t>
      </w:r>
    </w:p>
    <w:p w14:paraId="0D09D411" w14:textId="77777777" w:rsidR="000455F9" w:rsidRDefault="000455F9" w:rsidP="00332D83">
      <w:pPr>
        <w:ind w:left="1080"/>
        <w:rPr>
          <w:sz w:val="24"/>
        </w:rPr>
      </w:pPr>
    </w:p>
    <w:p w14:paraId="17455A4A" w14:textId="0354A05C" w:rsidR="00332D83" w:rsidRDefault="00E253B6" w:rsidP="00332D83">
      <w:pPr>
        <w:ind w:left="1080"/>
        <w:rPr>
          <w:sz w:val="24"/>
        </w:rPr>
      </w:pPr>
      <w:r>
        <w:rPr>
          <w:sz w:val="24"/>
        </w:rPr>
        <w:t xml:space="preserve">Waiver </w:t>
      </w:r>
      <w:r w:rsidR="00E24A02">
        <w:rPr>
          <w:sz w:val="24"/>
        </w:rPr>
        <w:t>participant</w:t>
      </w:r>
      <w:r w:rsidR="00931F19">
        <w:rPr>
          <w:sz w:val="24"/>
        </w:rPr>
        <w:t xml:space="preserve">s also have access to </w:t>
      </w:r>
      <w:r>
        <w:rPr>
          <w:sz w:val="24"/>
        </w:rPr>
        <w:t xml:space="preserve">all </w:t>
      </w:r>
      <w:r w:rsidR="00CE292E">
        <w:rPr>
          <w:sz w:val="24"/>
        </w:rPr>
        <w:t>MassHealth state</w:t>
      </w:r>
      <w:r w:rsidR="00931F19">
        <w:rPr>
          <w:sz w:val="24"/>
        </w:rPr>
        <w:t xml:space="preserve"> plan services</w:t>
      </w:r>
      <w:r>
        <w:rPr>
          <w:sz w:val="24"/>
        </w:rPr>
        <w:t xml:space="preserve"> available to MassHealth members,</w:t>
      </w:r>
      <w:r w:rsidR="00931F19">
        <w:rPr>
          <w:sz w:val="24"/>
        </w:rPr>
        <w:t xml:space="preserve"> such as Adult Day Health, Personal Care Attendant (PCA), Personal Emergency Response (PERS), Medical Transportation, and Home Health Services. According to </w:t>
      </w:r>
      <w:r>
        <w:rPr>
          <w:sz w:val="24"/>
        </w:rPr>
        <w:t xml:space="preserve">the </w:t>
      </w:r>
      <w:r w:rsidR="00931F19">
        <w:rPr>
          <w:sz w:val="24"/>
        </w:rPr>
        <w:t xml:space="preserve">Home Care program regulation </w:t>
      </w:r>
      <w:r w:rsidR="00E265F3">
        <w:rPr>
          <w:sz w:val="24"/>
        </w:rPr>
        <w:t xml:space="preserve">found </w:t>
      </w:r>
      <w:r>
        <w:rPr>
          <w:sz w:val="24"/>
        </w:rPr>
        <w:t xml:space="preserve">at </w:t>
      </w:r>
      <w:r w:rsidR="00931F19">
        <w:rPr>
          <w:sz w:val="24"/>
        </w:rPr>
        <w:t>651 CMR 3.04 (1)(a)</w:t>
      </w:r>
      <w:r>
        <w:rPr>
          <w:sz w:val="24"/>
        </w:rPr>
        <w:t>,</w:t>
      </w:r>
      <w:r w:rsidR="00931F19">
        <w:rPr>
          <w:sz w:val="24"/>
        </w:rPr>
        <w:t xml:space="preserve"> waiver services provided to eligible </w:t>
      </w:r>
      <w:r w:rsidR="00953348">
        <w:rPr>
          <w:sz w:val="24"/>
        </w:rPr>
        <w:t>participant</w:t>
      </w:r>
      <w:r w:rsidR="00931F19">
        <w:rPr>
          <w:sz w:val="24"/>
        </w:rPr>
        <w:t xml:space="preserve">s </w:t>
      </w:r>
      <w:r w:rsidR="00860A31">
        <w:rPr>
          <w:sz w:val="24"/>
        </w:rPr>
        <w:t>must not duplicate</w:t>
      </w:r>
      <w:r w:rsidR="00931F19">
        <w:rPr>
          <w:sz w:val="24"/>
        </w:rPr>
        <w:t xml:space="preserve"> other </w:t>
      </w:r>
      <w:r w:rsidR="00860A31">
        <w:rPr>
          <w:sz w:val="24"/>
        </w:rPr>
        <w:t xml:space="preserve">available </w:t>
      </w:r>
      <w:r w:rsidR="00931F19">
        <w:rPr>
          <w:sz w:val="24"/>
        </w:rPr>
        <w:t xml:space="preserve">MassHealth services. </w:t>
      </w:r>
    </w:p>
    <w:p w14:paraId="17455A4B" w14:textId="2E77F570" w:rsidR="00931F19" w:rsidRDefault="00E253B6" w:rsidP="00332D83">
      <w:pPr>
        <w:ind w:left="1080"/>
        <w:rPr>
          <w:sz w:val="24"/>
        </w:rPr>
      </w:pPr>
      <w:r>
        <w:rPr>
          <w:sz w:val="24"/>
        </w:rPr>
        <w:t xml:space="preserve">For </w:t>
      </w:r>
      <w:r w:rsidR="00931F19">
        <w:rPr>
          <w:sz w:val="24"/>
        </w:rPr>
        <w:t>SCO</w:t>
      </w:r>
      <w:r w:rsidR="0017158E">
        <w:rPr>
          <w:sz w:val="24"/>
        </w:rPr>
        <w:t xml:space="preserve"> </w:t>
      </w:r>
      <w:r w:rsidR="00931F19">
        <w:rPr>
          <w:sz w:val="24"/>
        </w:rPr>
        <w:t xml:space="preserve">FEW </w:t>
      </w:r>
      <w:r w:rsidR="007C42C9">
        <w:rPr>
          <w:sz w:val="24"/>
        </w:rPr>
        <w:t>members</w:t>
      </w:r>
      <w:r w:rsidR="00931F19">
        <w:rPr>
          <w:sz w:val="24"/>
        </w:rPr>
        <w:t xml:space="preserve">, the SCO must authorize, arrange, </w:t>
      </w:r>
      <w:r w:rsidR="00704B7A">
        <w:rPr>
          <w:sz w:val="24"/>
        </w:rPr>
        <w:t>coordinate,</w:t>
      </w:r>
      <w:r w:rsidR="00931F19">
        <w:rPr>
          <w:sz w:val="24"/>
        </w:rPr>
        <w:t xml:space="preserve"> and provide all covered services. This includes all waiver and non-waiver services</w:t>
      </w:r>
      <w:r w:rsidR="00860A31">
        <w:rPr>
          <w:sz w:val="24"/>
        </w:rPr>
        <w:t>,</w:t>
      </w:r>
      <w:r w:rsidR="00931F19">
        <w:rPr>
          <w:sz w:val="24"/>
        </w:rPr>
        <w:t xml:space="preserve"> </w:t>
      </w:r>
      <w:r w:rsidR="00C65780">
        <w:rPr>
          <w:sz w:val="24"/>
        </w:rPr>
        <w:t xml:space="preserve">and </w:t>
      </w:r>
      <w:r w:rsidR="00550CEA">
        <w:rPr>
          <w:sz w:val="24"/>
        </w:rPr>
        <w:t xml:space="preserve">MassHealth </w:t>
      </w:r>
      <w:r w:rsidR="00931F19">
        <w:rPr>
          <w:sz w:val="24"/>
        </w:rPr>
        <w:t>state plan services.</w:t>
      </w:r>
    </w:p>
    <w:p w14:paraId="468250DD" w14:textId="4C1482CD" w:rsidR="003B7BC0" w:rsidRDefault="003B7BC0" w:rsidP="00332D83">
      <w:pPr>
        <w:ind w:left="1080"/>
        <w:rPr>
          <w:sz w:val="24"/>
        </w:rPr>
      </w:pPr>
      <w:r>
        <w:rPr>
          <w:sz w:val="24"/>
        </w:rPr>
        <w:lastRenderedPageBreak/>
        <w:t xml:space="preserve">All waiver services must be rendered </w:t>
      </w:r>
      <w:r w:rsidRPr="003B7BC0">
        <w:rPr>
          <w:sz w:val="24"/>
        </w:rPr>
        <w:t>in a community setting in accordance with the CMS Community Rule at 42 CFR 441.301(C)(4). See definition of “HCBS CMS Community Rule.”</w:t>
      </w:r>
    </w:p>
    <w:p w14:paraId="17455A4C" w14:textId="77777777" w:rsidR="00931F19" w:rsidRDefault="00931F19" w:rsidP="00931F19">
      <w:pPr>
        <w:numPr>
          <w:ilvl w:val="0"/>
          <w:numId w:val="7"/>
        </w:numPr>
        <w:ind w:hanging="270"/>
        <w:rPr>
          <w:b/>
          <w:sz w:val="24"/>
        </w:rPr>
      </w:pPr>
      <w:r w:rsidRPr="00931F19">
        <w:rPr>
          <w:b/>
          <w:sz w:val="24"/>
        </w:rPr>
        <w:t>TERMINATION OF WAIVER ENROLLMENT</w:t>
      </w:r>
    </w:p>
    <w:p w14:paraId="71694926" w14:textId="77777777" w:rsidR="00D308CB" w:rsidRDefault="00CC04C6" w:rsidP="00931F19">
      <w:pPr>
        <w:numPr>
          <w:ilvl w:val="0"/>
          <w:numId w:val="10"/>
        </w:numPr>
        <w:rPr>
          <w:sz w:val="24"/>
        </w:rPr>
      </w:pPr>
      <w:r>
        <w:rPr>
          <w:sz w:val="24"/>
        </w:rPr>
        <w:t>A participant is</w:t>
      </w:r>
      <w:r w:rsidRPr="00697B78">
        <w:rPr>
          <w:sz w:val="24"/>
        </w:rPr>
        <w:t xml:space="preserve"> ineligible for the </w:t>
      </w:r>
      <w:r>
        <w:rPr>
          <w:sz w:val="24"/>
        </w:rPr>
        <w:t>FEW</w:t>
      </w:r>
      <w:r w:rsidRPr="00697B78">
        <w:rPr>
          <w:sz w:val="24"/>
        </w:rPr>
        <w:t xml:space="preserve"> when </w:t>
      </w:r>
      <w:proofErr w:type="gramStart"/>
      <w:r w:rsidRPr="00697B78">
        <w:rPr>
          <w:sz w:val="24"/>
        </w:rPr>
        <w:t>they</w:t>
      </w:r>
      <w:r w:rsidR="00D308CB">
        <w:rPr>
          <w:sz w:val="24"/>
        </w:rPr>
        <w:t>;</w:t>
      </w:r>
      <w:proofErr w:type="gramEnd"/>
      <w:r w:rsidRPr="00697B78">
        <w:rPr>
          <w:sz w:val="24"/>
        </w:rPr>
        <w:t xml:space="preserve"> </w:t>
      </w:r>
    </w:p>
    <w:p w14:paraId="76C7784A" w14:textId="7634CC98" w:rsidR="00BE0DFC" w:rsidRDefault="00BE0DFC" w:rsidP="00D308CB">
      <w:pPr>
        <w:numPr>
          <w:ilvl w:val="1"/>
          <w:numId w:val="10"/>
        </w:numPr>
        <w:rPr>
          <w:sz w:val="24"/>
        </w:rPr>
      </w:pPr>
      <w:r>
        <w:rPr>
          <w:sz w:val="24"/>
        </w:rPr>
        <w:t>Are financially ineligible for MassHealth</w:t>
      </w:r>
    </w:p>
    <w:p w14:paraId="6299D3D6" w14:textId="65D564EF" w:rsidR="00BE0DFC" w:rsidRDefault="00BE0DFC" w:rsidP="00D308CB">
      <w:pPr>
        <w:numPr>
          <w:ilvl w:val="1"/>
          <w:numId w:val="10"/>
        </w:numPr>
        <w:rPr>
          <w:sz w:val="24"/>
        </w:rPr>
      </w:pPr>
      <w:r>
        <w:rPr>
          <w:sz w:val="24"/>
        </w:rPr>
        <w:t>Clinically ineligible for the waiver</w:t>
      </w:r>
    </w:p>
    <w:p w14:paraId="34441422" w14:textId="65D84C37" w:rsidR="00183DB4" w:rsidRDefault="00183DB4" w:rsidP="00D308CB">
      <w:pPr>
        <w:numPr>
          <w:ilvl w:val="1"/>
          <w:numId w:val="10"/>
        </w:numPr>
        <w:rPr>
          <w:sz w:val="24"/>
        </w:rPr>
      </w:pPr>
      <w:r>
        <w:rPr>
          <w:sz w:val="24"/>
        </w:rPr>
        <w:t xml:space="preserve">Enroll or are enrolled in another HCBS waiver </w:t>
      </w:r>
    </w:p>
    <w:p w14:paraId="468E240D" w14:textId="54C84C3B" w:rsidR="00183DB4" w:rsidRDefault="00183DB4" w:rsidP="00D308CB">
      <w:pPr>
        <w:numPr>
          <w:ilvl w:val="1"/>
          <w:numId w:val="10"/>
        </w:numPr>
        <w:rPr>
          <w:sz w:val="24"/>
        </w:rPr>
      </w:pPr>
      <w:r>
        <w:rPr>
          <w:sz w:val="24"/>
        </w:rPr>
        <w:t>Enroll or are enrolled in Program for All Inclusive Care of the Elderly (PACE)</w:t>
      </w:r>
    </w:p>
    <w:p w14:paraId="261D2D6C" w14:textId="7C4CD0D3" w:rsidR="008543C5" w:rsidRDefault="008543C5" w:rsidP="00D308CB">
      <w:pPr>
        <w:numPr>
          <w:ilvl w:val="1"/>
          <w:numId w:val="10"/>
        </w:numPr>
        <w:rPr>
          <w:sz w:val="24"/>
        </w:rPr>
      </w:pPr>
      <w:r>
        <w:rPr>
          <w:sz w:val="24"/>
        </w:rPr>
        <w:t xml:space="preserve">Permanent suspension or </w:t>
      </w:r>
      <w:r w:rsidR="0024704F">
        <w:rPr>
          <w:sz w:val="24"/>
        </w:rPr>
        <w:t xml:space="preserve">permanent </w:t>
      </w:r>
      <w:r>
        <w:rPr>
          <w:sz w:val="24"/>
        </w:rPr>
        <w:t>refusal of all waiver services</w:t>
      </w:r>
    </w:p>
    <w:p w14:paraId="536072B3" w14:textId="5B79DC92" w:rsidR="00D308CB" w:rsidRDefault="00CC04C6" w:rsidP="007C42C9">
      <w:pPr>
        <w:numPr>
          <w:ilvl w:val="2"/>
          <w:numId w:val="10"/>
        </w:numPr>
        <w:rPr>
          <w:sz w:val="24"/>
        </w:rPr>
      </w:pPr>
      <w:r w:rsidRPr="00697B78">
        <w:rPr>
          <w:sz w:val="24"/>
        </w:rPr>
        <w:t>no longer need a waiver service</w:t>
      </w:r>
      <w:r w:rsidR="00CE292E">
        <w:rPr>
          <w:sz w:val="24"/>
        </w:rPr>
        <w:t>,</w:t>
      </w:r>
    </w:p>
    <w:p w14:paraId="6D0FB0B1" w14:textId="1E18F20F" w:rsidR="00CE292E" w:rsidRDefault="00CE292E" w:rsidP="007C42C9">
      <w:pPr>
        <w:numPr>
          <w:ilvl w:val="2"/>
          <w:numId w:val="10"/>
        </w:numPr>
        <w:rPr>
          <w:sz w:val="24"/>
        </w:rPr>
      </w:pPr>
      <w:r>
        <w:rPr>
          <w:sz w:val="24"/>
        </w:rPr>
        <w:t>are refusing waiver services</w:t>
      </w:r>
    </w:p>
    <w:p w14:paraId="17455A4D" w14:textId="33C32811" w:rsidR="00D77201" w:rsidRDefault="00CE292E" w:rsidP="00D308CB">
      <w:pPr>
        <w:numPr>
          <w:ilvl w:val="0"/>
          <w:numId w:val="10"/>
        </w:numPr>
        <w:rPr>
          <w:sz w:val="24"/>
        </w:rPr>
      </w:pPr>
      <w:r>
        <w:rPr>
          <w:sz w:val="24"/>
        </w:rPr>
        <w:t>W</w:t>
      </w:r>
      <w:r w:rsidRPr="00931F19">
        <w:rPr>
          <w:sz w:val="24"/>
        </w:rPr>
        <w:t>hen</w:t>
      </w:r>
      <w:r w:rsidR="00931F19" w:rsidRPr="00931F19">
        <w:rPr>
          <w:sz w:val="24"/>
        </w:rPr>
        <w:t xml:space="preserve"> a</w:t>
      </w:r>
      <w:r w:rsidR="00B47825">
        <w:rPr>
          <w:sz w:val="24"/>
        </w:rPr>
        <w:t>n</w:t>
      </w:r>
      <w:r w:rsidR="00931F19" w:rsidRPr="00931F19">
        <w:rPr>
          <w:sz w:val="24"/>
        </w:rPr>
        <w:t xml:space="preserve"> enrolled </w:t>
      </w:r>
      <w:r w:rsidR="00B47825">
        <w:rPr>
          <w:sz w:val="24"/>
        </w:rPr>
        <w:t xml:space="preserve">participant </w:t>
      </w:r>
      <w:r w:rsidR="00931F19" w:rsidRPr="00931F19">
        <w:rPr>
          <w:sz w:val="24"/>
        </w:rPr>
        <w:t xml:space="preserve">no longer meets </w:t>
      </w:r>
      <w:r w:rsidR="00E253B6">
        <w:rPr>
          <w:sz w:val="24"/>
        </w:rPr>
        <w:t>the eligibility criteria</w:t>
      </w:r>
      <w:r w:rsidR="00E253B6" w:rsidRPr="00931F19">
        <w:rPr>
          <w:sz w:val="24"/>
        </w:rPr>
        <w:t xml:space="preserve"> </w:t>
      </w:r>
      <w:r w:rsidR="00E253B6">
        <w:rPr>
          <w:sz w:val="24"/>
        </w:rPr>
        <w:t>for the</w:t>
      </w:r>
      <w:r w:rsidR="00931F19" w:rsidRPr="00931F19">
        <w:rPr>
          <w:sz w:val="24"/>
        </w:rPr>
        <w:t xml:space="preserve"> </w:t>
      </w:r>
      <w:r w:rsidR="00B53298">
        <w:rPr>
          <w:sz w:val="24"/>
        </w:rPr>
        <w:t>FEW</w:t>
      </w:r>
      <w:r w:rsidR="00931F19" w:rsidRPr="00931F19">
        <w:rPr>
          <w:sz w:val="24"/>
        </w:rPr>
        <w:t xml:space="preserve"> or terminates waiver services, the </w:t>
      </w:r>
      <w:r w:rsidR="007C42C9">
        <w:rPr>
          <w:sz w:val="24"/>
        </w:rPr>
        <w:t>participant</w:t>
      </w:r>
      <w:r w:rsidR="007C42C9" w:rsidRPr="00931F19">
        <w:rPr>
          <w:sz w:val="24"/>
        </w:rPr>
        <w:t xml:space="preserve"> </w:t>
      </w:r>
      <w:r w:rsidR="00D77201">
        <w:rPr>
          <w:sz w:val="24"/>
        </w:rPr>
        <w:t xml:space="preserve">must be disenrolled from </w:t>
      </w:r>
      <w:r w:rsidR="00B83455">
        <w:rPr>
          <w:sz w:val="24"/>
        </w:rPr>
        <w:t xml:space="preserve">the </w:t>
      </w:r>
      <w:r w:rsidR="00B83455" w:rsidRPr="00931F19">
        <w:rPr>
          <w:sz w:val="24"/>
        </w:rPr>
        <w:t>FEW</w:t>
      </w:r>
      <w:r w:rsidR="00D77201">
        <w:rPr>
          <w:sz w:val="24"/>
        </w:rPr>
        <w:t xml:space="preserve"> or transferred to another program, as appropriate</w:t>
      </w:r>
      <w:r w:rsidR="00931F19" w:rsidRPr="00931F19">
        <w:rPr>
          <w:sz w:val="24"/>
        </w:rPr>
        <w:t xml:space="preserve">. </w:t>
      </w:r>
    </w:p>
    <w:p w14:paraId="17455A4E" w14:textId="7D55BD95" w:rsidR="00931F19" w:rsidRPr="00931F19" w:rsidRDefault="00931F19" w:rsidP="00931F19">
      <w:pPr>
        <w:numPr>
          <w:ilvl w:val="0"/>
          <w:numId w:val="10"/>
        </w:numPr>
        <w:rPr>
          <w:sz w:val="24"/>
        </w:rPr>
      </w:pPr>
      <w:r w:rsidRPr="00931F19">
        <w:rPr>
          <w:sz w:val="24"/>
        </w:rPr>
        <w:t>The ASAP representative shall forward a Notice of Non-Participation (</w:t>
      </w:r>
      <w:r w:rsidRPr="00FB3362">
        <w:rPr>
          <w:i/>
          <w:sz w:val="24"/>
        </w:rPr>
        <w:t>attached as Appendix D</w:t>
      </w:r>
      <w:r w:rsidRPr="00931F19">
        <w:rPr>
          <w:sz w:val="24"/>
        </w:rPr>
        <w:t>) to the MassHealth Member Enrollment Center (MEC)</w:t>
      </w:r>
      <w:r w:rsidR="00D77201">
        <w:rPr>
          <w:sz w:val="24"/>
        </w:rPr>
        <w:t>,</w:t>
      </w:r>
      <w:r w:rsidRPr="00931F19">
        <w:rPr>
          <w:sz w:val="24"/>
        </w:rPr>
        <w:t xml:space="preserve"> which will terminate the </w:t>
      </w:r>
      <w:r w:rsidR="007C42C9">
        <w:rPr>
          <w:sz w:val="24"/>
        </w:rPr>
        <w:t>participant</w:t>
      </w:r>
      <w:r w:rsidR="007C42C9" w:rsidRPr="00931F19">
        <w:rPr>
          <w:sz w:val="24"/>
        </w:rPr>
        <w:t xml:space="preserve">’s </w:t>
      </w:r>
      <w:r w:rsidR="00D77201">
        <w:rPr>
          <w:sz w:val="24"/>
        </w:rPr>
        <w:t>coverage type of MassHealth Standard Plus Frail Elder Waiver</w:t>
      </w:r>
      <w:r w:rsidRPr="00931F19">
        <w:rPr>
          <w:sz w:val="24"/>
        </w:rPr>
        <w:t>.</w:t>
      </w:r>
      <w:r w:rsidR="00D77201">
        <w:rPr>
          <w:sz w:val="24"/>
        </w:rPr>
        <w:t xml:space="preserve"> The </w:t>
      </w:r>
      <w:r w:rsidR="00B53298">
        <w:rPr>
          <w:sz w:val="24"/>
        </w:rPr>
        <w:t>MEC will</w:t>
      </w:r>
      <w:r w:rsidR="00D77201">
        <w:rPr>
          <w:sz w:val="24"/>
        </w:rPr>
        <w:t xml:space="preserve"> redetermine the </w:t>
      </w:r>
      <w:r w:rsidR="007C42C9">
        <w:rPr>
          <w:sz w:val="24"/>
        </w:rPr>
        <w:t xml:space="preserve">participant’s </w:t>
      </w:r>
      <w:r w:rsidR="00D77201">
        <w:rPr>
          <w:sz w:val="24"/>
        </w:rPr>
        <w:t xml:space="preserve">MassHealth eligibility in accordance with the applicable financial eligibility regulations. </w:t>
      </w:r>
    </w:p>
    <w:p w14:paraId="17455A4F" w14:textId="146478A6" w:rsidR="00931F19" w:rsidRDefault="00931F19" w:rsidP="00931F19">
      <w:pPr>
        <w:numPr>
          <w:ilvl w:val="0"/>
          <w:numId w:val="10"/>
        </w:numPr>
        <w:rPr>
          <w:sz w:val="24"/>
        </w:rPr>
      </w:pPr>
      <w:r w:rsidRPr="00931F19">
        <w:rPr>
          <w:sz w:val="24"/>
        </w:rPr>
        <w:t xml:space="preserve">When a </w:t>
      </w:r>
      <w:r w:rsidR="007C42C9">
        <w:rPr>
          <w:sz w:val="24"/>
        </w:rPr>
        <w:t>participant</w:t>
      </w:r>
      <w:r w:rsidR="007C42C9" w:rsidRPr="00931F19">
        <w:rPr>
          <w:sz w:val="24"/>
        </w:rPr>
        <w:t xml:space="preserve">’s </w:t>
      </w:r>
      <w:r w:rsidRPr="00931F19">
        <w:rPr>
          <w:sz w:val="24"/>
        </w:rPr>
        <w:t xml:space="preserve">MassHealth coverage changes due to a decision made by MassHealth, </w:t>
      </w:r>
      <w:r w:rsidR="00B53298">
        <w:rPr>
          <w:sz w:val="24"/>
        </w:rPr>
        <w:t>MassHealth provide</w:t>
      </w:r>
      <w:r w:rsidR="00860A31">
        <w:rPr>
          <w:sz w:val="24"/>
        </w:rPr>
        <w:t>s</w:t>
      </w:r>
      <w:r w:rsidR="00B53298">
        <w:rPr>
          <w:sz w:val="24"/>
        </w:rPr>
        <w:t xml:space="preserve"> </w:t>
      </w:r>
      <w:r w:rsidR="007C42C9">
        <w:rPr>
          <w:sz w:val="24"/>
        </w:rPr>
        <w:t>participant</w:t>
      </w:r>
      <w:r w:rsidR="007C42C9" w:rsidRPr="00931F19">
        <w:rPr>
          <w:sz w:val="24"/>
        </w:rPr>
        <w:t xml:space="preserve"> </w:t>
      </w:r>
      <w:r w:rsidRPr="00931F19">
        <w:rPr>
          <w:sz w:val="24"/>
        </w:rPr>
        <w:t xml:space="preserve">the opportunity to appeal </w:t>
      </w:r>
      <w:r w:rsidR="00D77201">
        <w:rPr>
          <w:sz w:val="24"/>
        </w:rPr>
        <w:t>that</w:t>
      </w:r>
      <w:r w:rsidR="00D77201" w:rsidRPr="00931F19">
        <w:rPr>
          <w:sz w:val="24"/>
        </w:rPr>
        <w:t xml:space="preserve"> </w:t>
      </w:r>
      <w:r w:rsidRPr="00931F19">
        <w:rPr>
          <w:sz w:val="24"/>
        </w:rPr>
        <w:t>decision.</w:t>
      </w:r>
      <w:r w:rsidR="009A5B04" w:rsidRPr="009A5B04">
        <w:rPr>
          <w:sz w:val="24"/>
        </w:rPr>
        <w:t xml:space="preserve"> </w:t>
      </w:r>
      <w:r w:rsidR="009A5B04">
        <w:rPr>
          <w:sz w:val="24"/>
        </w:rPr>
        <w:t>The appeal process shall be completed prior to submitting the Notice of Non-Participation to the MassHealth Member Enrollment Center (MEC).</w:t>
      </w:r>
    </w:p>
    <w:p w14:paraId="17455A50" w14:textId="46E1FEF7" w:rsidR="00931F19" w:rsidRDefault="00931F19" w:rsidP="00931F19">
      <w:pPr>
        <w:ind w:left="1440"/>
        <w:rPr>
          <w:b/>
          <w:sz w:val="24"/>
        </w:rPr>
      </w:pPr>
      <w:r w:rsidRPr="00931F19">
        <w:rPr>
          <w:b/>
          <w:sz w:val="24"/>
        </w:rPr>
        <w:t xml:space="preserve">Home Care </w:t>
      </w:r>
      <w:r w:rsidR="00953348">
        <w:rPr>
          <w:b/>
          <w:sz w:val="24"/>
        </w:rPr>
        <w:t>Waiver Participant</w:t>
      </w:r>
      <w:r w:rsidRPr="00931F19">
        <w:rPr>
          <w:b/>
          <w:sz w:val="24"/>
        </w:rPr>
        <w:t>s:</w:t>
      </w:r>
    </w:p>
    <w:p w14:paraId="17455A52" w14:textId="68154DCE" w:rsidR="00B53298" w:rsidRDefault="00697B78" w:rsidP="00697B78">
      <w:pPr>
        <w:numPr>
          <w:ilvl w:val="0"/>
          <w:numId w:val="11"/>
        </w:numPr>
        <w:rPr>
          <w:sz w:val="24"/>
        </w:rPr>
      </w:pPr>
      <w:r>
        <w:rPr>
          <w:sz w:val="24"/>
        </w:rPr>
        <w:t>When terminating or reducing waiver services</w:t>
      </w:r>
      <w:r w:rsidR="0014561B">
        <w:rPr>
          <w:sz w:val="24"/>
        </w:rPr>
        <w:t>, the ASAP</w:t>
      </w:r>
      <w:r>
        <w:rPr>
          <w:sz w:val="24"/>
        </w:rPr>
        <w:t xml:space="preserve"> </w:t>
      </w:r>
      <w:r w:rsidR="0014561B">
        <w:rPr>
          <w:sz w:val="24"/>
        </w:rPr>
        <w:t xml:space="preserve">shall issue </w:t>
      </w:r>
      <w:r>
        <w:rPr>
          <w:sz w:val="24"/>
        </w:rPr>
        <w:t>a Voluntary Asse</w:t>
      </w:r>
      <w:r w:rsidR="00A31298">
        <w:rPr>
          <w:sz w:val="24"/>
        </w:rPr>
        <w:t>n</w:t>
      </w:r>
      <w:r>
        <w:rPr>
          <w:sz w:val="24"/>
        </w:rPr>
        <w:t xml:space="preserve">t Form (VAF) </w:t>
      </w:r>
      <w:r w:rsidR="0014561B">
        <w:rPr>
          <w:sz w:val="24"/>
        </w:rPr>
        <w:t xml:space="preserve">and ask the </w:t>
      </w:r>
      <w:r w:rsidR="00953348">
        <w:rPr>
          <w:sz w:val="24"/>
        </w:rPr>
        <w:t>participant</w:t>
      </w:r>
      <w:r w:rsidR="0014561B">
        <w:rPr>
          <w:sz w:val="24"/>
        </w:rPr>
        <w:t xml:space="preserve"> to sign and return it to the ASAP.  </w:t>
      </w:r>
    </w:p>
    <w:p w14:paraId="17455A53" w14:textId="0883483B" w:rsidR="00697B78" w:rsidRDefault="00697B78" w:rsidP="00216A11">
      <w:pPr>
        <w:numPr>
          <w:ilvl w:val="0"/>
          <w:numId w:val="11"/>
        </w:numPr>
        <w:rPr>
          <w:sz w:val="24"/>
        </w:rPr>
      </w:pPr>
      <w:r>
        <w:rPr>
          <w:sz w:val="24"/>
        </w:rPr>
        <w:lastRenderedPageBreak/>
        <w:t xml:space="preserve">If a signed VAF is not received from the </w:t>
      </w:r>
      <w:r w:rsidR="00953348">
        <w:rPr>
          <w:sz w:val="24"/>
        </w:rPr>
        <w:t>participant</w:t>
      </w:r>
      <w:r>
        <w:rPr>
          <w:sz w:val="24"/>
        </w:rPr>
        <w:t>, a Notice of Action (NOA) is required according to 651 CMR 3.07.</w:t>
      </w:r>
      <w:r w:rsidR="0014561B" w:rsidRPr="0014561B">
        <w:rPr>
          <w:sz w:val="24"/>
        </w:rPr>
        <w:t xml:space="preserve"> </w:t>
      </w:r>
      <w:r w:rsidR="0014561B">
        <w:rPr>
          <w:sz w:val="24"/>
        </w:rPr>
        <w:t xml:space="preserve">In accordance with 651 MR 3.07 (4)(b) a waiver </w:t>
      </w:r>
      <w:r w:rsidR="00953348">
        <w:rPr>
          <w:sz w:val="24"/>
        </w:rPr>
        <w:t>participant</w:t>
      </w:r>
      <w:r w:rsidR="00E24A02">
        <w:rPr>
          <w:sz w:val="24"/>
        </w:rPr>
        <w:t xml:space="preserve"> </w:t>
      </w:r>
      <w:r w:rsidR="0014561B">
        <w:rPr>
          <w:sz w:val="24"/>
        </w:rPr>
        <w:t xml:space="preserve">has 30 days after a Notice of Action is sent to appeal the reduction or termination of waiver services by requesting an </w:t>
      </w:r>
      <w:r w:rsidR="00CE292E">
        <w:rPr>
          <w:sz w:val="24"/>
        </w:rPr>
        <w:t>ASAP review</w:t>
      </w:r>
      <w:r w:rsidR="0014561B">
        <w:rPr>
          <w:sz w:val="24"/>
        </w:rPr>
        <w:t xml:space="preserve">. If the </w:t>
      </w:r>
      <w:r w:rsidR="00953348">
        <w:rPr>
          <w:sz w:val="24"/>
        </w:rPr>
        <w:t>waiver participant</w:t>
      </w:r>
      <w:r w:rsidR="0014561B">
        <w:rPr>
          <w:sz w:val="24"/>
        </w:rPr>
        <w:t xml:space="preserve"> files a timely request for review, the ASAP shall</w:t>
      </w:r>
      <w:r w:rsidR="00CC04C6">
        <w:rPr>
          <w:sz w:val="24"/>
        </w:rPr>
        <w:t>,</w:t>
      </w:r>
      <w:r w:rsidR="00CC04C6" w:rsidRPr="00CC04C6">
        <w:rPr>
          <w:sz w:val="24"/>
        </w:rPr>
        <w:t xml:space="preserve"> </w:t>
      </w:r>
      <w:r w:rsidR="00CC04C6">
        <w:rPr>
          <w:sz w:val="24"/>
        </w:rPr>
        <w:t>in accordance with 651 CMR 7.08 (2),</w:t>
      </w:r>
      <w:r w:rsidR="0014561B">
        <w:rPr>
          <w:sz w:val="24"/>
        </w:rPr>
        <w:t xml:space="preserve"> </w:t>
      </w:r>
      <w:r w:rsidR="00CC04C6">
        <w:rPr>
          <w:sz w:val="24"/>
        </w:rPr>
        <w:t xml:space="preserve">either </w:t>
      </w:r>
      <w:r w:rsidR="0014561B">
        <w:rPr>
          <w:sz w:val="24"/>
        </w:rPr>
        <w:t xml:space="preserve">continue the suspension or continue the provision of </w:t>
      </w:r>
      <w:r w:rsidR="00CC04C6">
        <w:rPr>
          <w:sz w:val="24"/>
        </w:rPr>
        <w:t>FEW</w:t>
      </w:r>
      <w:r w:rsidR="0014561B">
        <w:rPr>
          <w:sz w:val="24"/>
        </w:rPr>
        <w:t xml:space="preserve"> services during the Review and Appeal period</w:t>
      </w:r>
      <w:r w:rsidR="002D1EEB">
        <w:rPr>
          <w:sz w:val="24"/>
        </w:rPr>
        <w:t xml:space="preserve">, as </w:t>
      </w:r>
      <w:r w:rsidR="00CE292E">
        <w:rPr>
          <w:sz w:val="24"/>
        </w:rPr>
        <w:t>appropriate.</w:t>
      </w:r>
      <w:r w:rsidR="0014561B">
        <w:rPr>
          <w:sz w:val="24"/>
        </w:rPr>
        <w:t xml:space="preserve"> </w:t>
      </w:r>
    </w:p>
    <w:p w14:paraId="17455A54" w14:textId="515D4111" w:rsidR="00697B78" w:rsidRDefault="00697B78" w:rsidP="00697B78">
      <w:pPr>
        <w:numPr>
          <w:ilvl w:val="0"/>
          <w:numId w:val="11"/>
        </w:numPr>
        <w:rPr>
          <w:sz w:val="24"/>
        </w:rPr>
      </w:pPr>
      <w:r>
        <w:rPr>
          <w:sz w:val="24"/>
        </w:rPr>
        <w:t xml:space="preserve">If </w:t>
      </w:r>
      <w:r w:rsidR="000842CA">
        <w:rPr>
          <w:sz w:val="24"/>
        </w:rPr>
        <w:t>participant</w:t>
      </w:r>
      <w:r w:rsidR="006C325D">
        <w:rPr>
          <w:sz w:val="24"/>
        </w:rPr>
        <w:t xml:space="preserve"> is</w:t>
      </w:r>
      <w:r>
        <w:rPr>
          <w:sz w:val="24"/>
        </w:rPr>
        <w:t xml:space="preserve"> ineligible for MassHealth Standard</w:t>
      </w:r>
      <w:r w:rsidR="0014561B">
        <w:rPr>
          <w:sz w:val="24"/>
        </w:rPr>
        <w:t>,</w:t>
      </w:r>
      <w:r>
        <w:rPr>
          <w:sz w:val="24"/>
        </w:rPr>
        <w:t xml:space="preserve"> a VAF or NOA is not required.</w:t>
      </w:r>
      <w:r w:rsidR="0014561B">
        <w:rPr>
          <w:sz w:val="24"/>
        </w:rPr>
        <w:t xml:space="preserve"> As with other MassHealth service types, waiver services may not be provided to persons ineligible for MassHealth. The </w:t>
      </w:r>
      <w:r w:rsidR="007C42C9">
        <w:rPr>
          <w:sz w:val="24"/>
        </w:rPr>
        <w:t xml:space="preserve">participant </w:t>
      </w:r>
      <w:r w:rsidR="0014561B">
        <w:rPr>
          <w:sz w:val="24"/>
        </w:rPr>
        <w:t xml:space="preserve">has an opportunity to appeal </w:t>
      </w:r>
      <w:r w:rsidR="00F75660">
        <w:rPr>
          <w:sz w:val="24"/>
        </w:rPr>
        <w:t>MassHealth’s</w:t>
      </w:r>
      <w:r w:rsidR="0014561B">
        <w:rPr>
          <w:sz w:val="24"/>
        </w:rPr>
        <w:t xml:space="preserve"> decision regarding </w:t>
      </w:r>
      <w:r w:rsidR="0037078B">
        <w:rPr>
          <w:sz w:val="24"/>
        </w:rPr>
        <w:t>their</w:t>
      </w:r>
      <w:r w:rsidR="0014561B">
        <w:rPr>
          <w:sz w:val="24"/>
        </w:rPr>
        <w:t xml:space="preserve"> </w:t>
      </w:r>
      <w:r w:rsidR="00B103ED">
        <w:rPr>
          <w:sz w:val="24"/>
        </w:rPr>
        <w:t>financial eligibility for MassHealth</w:t>
      </w:r>
      <w:r w:rsidR="0014561B">
        <w:rPr>
          <w:sz w:val="24"/>
        </w:rPr>
        <w:t>.</w:t>
      </w:r>
      <w:r w:rsidR="00F76B20">
        <w:rPr>
          <w:sz w:val="24"/>
        </w:rPr>
        <w:t xml:space="preserve"> The </w:t>
      </w:r>
      <w:r w:rsidR="007C42C9">
        <w:rPr>
          <w:sz w:val="24"/>
        </w:rPr>
        <w:t xml:space="preserve">participant </w:t>
      </w:r>
      <w:r w:rsidR="00F76B20">
        <w:rPr>
          <w:sz w:val="24"/>
        </w:rPr>
        <w:t xml:space="preserve">does not have a right to appeal the termination of waiver services due to a decision regarding </w:t>
      </w:r>
      <w:r w:rsidR="00953348">
        <w:rPr>
          <w:sz w:val="24"/>
        </w:rPr>
        <w:t>their</w:t>
      </w:r>
      <w:r w:rsidR="00F76B20">
        <w:rPr>
          <w:sz w:val="24"/>
        </w:rPr>
        <w:t xml:space="preserve"> eligibility for MassHealth.</w:t>
      </w:r>
      <w:r w:rsidR="0014561B">
        <w:rPr>
          <w:sz w:val="24"/>
        </w:rPr>
        <w:t xml:space="preserve"> </w:t>
      </w:r>
      <w:r>
        <w:rPr>
          <w:sz w:val="24"/>
        </w:rPr>
        <w:t xml:space="preserve"> </w:t>
      </w:r>
    </w:p>
    <w:p w14:paraId="3279DE8F" w14:textId="1F0BE5C8" w:rsidR="008F2D41" w:rsidRDefault="008F2D41" w:rsidP="008F2D41">
      <w:pPr>
        <w:numPr>
          <w:ilvl w:val="1"/>
          <w:numId w:val="11"/>
        </w:numPr>
        <w:rPr>
          <w:sz w:val="24"/>
        </w:rPr>
      </w:pPr>
      <w:r>
        <w:rPr>
          <w:sz w:val="24"/>
        </w:rPr>
        <w:t xml:space="preserve">Consumer should be evaluated and enrolled in another </w:t>
      </w:r>
      <w:r w:rsidR="001271CB">
        <w:rPr>
          <w:sz w:val="24"/>
        </w:rPr>
        <w:t xml:space="preserve">non-waiver </w:t>
      </w:r>
      <w:r>
        <w:rPr>
          <w:sz w:val="24"/>
        </w:rPr>
        <w:t>Home Care program by the ASAP</w:t>
      </w:r>
    </w:p>
    <w:p w14:paraId="41DD0E4A" w14:textId="5C9FB9D2" w:rsidR="006317EB" w:rsidRDefault="006317EB" w:rsidP="00FA6B4B">
      <w:pPr>
        <w:numPr>
          <w:ilvl w:val="1"/>
          <w:numId w:val="11"/>
        </w:numPr>
        <w:rPr>
          <w:sz w:val="24"/>
        </w:rPr>
      </w:pPr>
      <w:r>
        <w:rPr>
          <w:sz w:val="24"/>
        </w:rPr>
        <w:t xml:space="preserve">If </w:t>
      </w:r>
      <w:r w:rsidR="003A5EA1">
        <w:rPr>
          <w:sz w:val="24"/>
        </w:rPr>
        <w:t>a consumer is no longer MassHealth eligible</w:t>
      </w:r>
      <w:r w:rsidR="002B1430">
        <w:rPr>
          <w:sz w:val="24"/>
        </w:rPr>
        <w:t xml:space="preserve"> and does not wish to enroll in another Home Care program,</w:t>
      </w:r>
      <w:r w:rsidR="003A5EA1">
        <w:rPr>
          <w:sz w:val="24"/>
        </w:rPr>
        <w:t xml:space="preserve"> the ASAP must evaluate and refer the consumer to other </w:t>
      </w:r>
      <w:r w:rsidR="002B1430">
        <w:rPr>
          <w:sz w:val="24"/>
        </w:rPr>
        <w:t xml:space="preserve">community </w:t>
      </w:r>
      <w:r w:rsidR="003A5EA1">
        <w:rPr>
          <w:sz w:val="24"/>
        </w:rPr>
        <w:t xml:space="preserve">resources </w:t>
      </w:r>
    </w:p>
    <w:p w14:paraId="1B0E74B2" w14:textId="265996D2" w:rsidR="005B47FB" w:rsidRDefault="005B47FB" w:rsidP="005B47FB">
      <w:pPr>
        <w:pStyle w:val="ListParagraph"/>
        <w:numPr>
          <w:ilvl w:val="0"/>
          <w:numId w:val="11"/>
        </w:numPr>
        <w:rPr>
          <w:sz w:val="24"/>
        </w:rPr>
      </w:pPr>
      <w:r w:rsidRPr="005B47FB">
        <w:rPr>
          <w:sz w:val="24"/>
        </w:rPr>
        <w:t>If a waiver participant is found clinically ineligible for the waiver, the ASAP must conduct an interdisciplinary case review of the clinical assessment to support the termination from the waiver program</w:t>
      </w:r>
    </w:p>
    <w:p w14:paraId="55FBB29B" w14:textId="77777777" w:rsidR="005B47FB" w:rsidRPr="00FA6B4B" w:rsidRDefault="005B47FB" w:rsidP="00FA6B4B">
      <w:pPr>
        <w:pStyle w:val="ListParagraph"/>
        <w:ind w:left="2160"/>
        <w:rPr>
          <w:sz w:val="24"/>
        </w:rPr>
      </w:pPr>
    </w:p>
    <w:p w14:paraId="32D1000F" w14:textId="6DDCC89D" w:rsidR="00EA5B80" w:rsidRDefault="001271CB" w:rsidP="00697B78">
      <w:pPr>
        <w:numPr>
          <w:ilvl w:val="0"/>
          <w:numId w:val="11"/>
        </w:numPr>
        <w:rPr>
          <w:sz w:val="24"/>
        </w:rPr>
      </w:pPr>
      <w:r>
        <w:rPr>
          <w:sz w:val="24"/>
        </w:rPr>
        <w:t xml:space="preserve">If </w:t>
      </w:r>
      <w:r w:rsidR="00E14BE1">
        <w:rPr>
          <w:sz w:val="24"/>
        </w:rPr>
        <w:t>waiver participant</w:t>
      </w:r>
      <w:r w:rsidR="00FA6B4B">
        <w:rPr>
          <w:sz w:val="24"/>
        </w:rPr>
        <w:t xml:space="preserve"> is </w:t>
      </w:r>
      <w:r>
        <w:rPr>
          <w:sz w:val="24"/>
        </w:rPr>
        <w:t>denied waiver</w:t>
      </w:r>
      <w:r w:rsidR="006B6139">
        <w:rPr>
          <w:sz w:val="24"/>
        </w:rPr>
        <w:t xml:space="preserve"> due</w:t>
      </w:r>
      <w:r w:rsidR="001819B3">
        <w:rPr>
          <w:sz w:val="24"/>
        </w:rPr>
        <w:t xml:space="preserve"> to </w:t>
      </w:r>
      <w:r w:rsidR="00EA5B80">
        <w:rPr>
          <w:sz w:val="24"/>
        </w:rPr>
        <w:t xml:space="preserve">Clinical ineligibility </w:t>
      </w:r>
      <w:r w:rsidR="00FA6B4B">
        <w:rPr>
          <w:sz w:val="24"/>
        </w:rPr>
        <w:t xml:space="preserve">and </w:t>
      </w:r>
      <w:r w:rsidR="00953348">
        <w:rPr>
          <w:sz w:val="24"/>
        </w:rPr>
        <w:t>enrolls in another ASAP program with a</w:t>
      </w:r>
      <w:r w:rsidR="006B6139">
        <w:rPr>
          <w:sz w:val="24"/>
        </w:rPr>
        <w:t xml:space="preserve"> </w:t>
      </w:r>
      <w:r w:rsidR="006C325D">
        <w:rPr>
          <w:sz w:val="24"/>
        </w:rPr>
        <w:t>downgrade</w:t>
      </w:r>
      <w:r w:rsidR="006B6139">
        <w:rPr>
          <w:sz w:val="24"/>
        </w:rPr>
        <w:t xml:space="preserve"> in </w:t>
      </w:r>
      <w:r w:rsidR="001819B3">
        <w:rPr>
          <w:sz w:val="24"/>
        </w:rPr>
        <w:t>services</w:t>
      </w:r>
      <w:r w:rsidR="00953348">
        <w:rPr>
          <w:sz w:val="24"/>
        </w:rPr>
        <w:t xml:space="preserve">, </w:t>
      </w:r>
      <w:r w:rsidR="001819B3">
        <w:rPr>
          <w:sz w:val="24"/>
        </w:rPr>
        <w:t>the ASAP must issue a</w:t>
      </w:r>
      <w:r w:rsidR="006C325D">
        <w:rPr>
          <w:sz w:val="24"/>
        </w:rPr>
        <w:t xml:space="preserve"> VAF or NOA </w:t>
      </w:r>
      <w:r w:rsidR="001819B3">
        <w:rPr>
          <w:sz w:val="24"/>
        </w:rPr>
        <w:t xml:space="preserve">as </w:t>
      </w:r>
      <w:r w:rsidR="006C325D">
        <w:rPr>
          <w:sz w:val="24"/>
        </w:rPr>
        <w:t>required</w:t>
      </w:r>
    </w:p>
    <w:p w14:paraId="640B0D37" w14:textId="713CC560" w:rsidR="00C75955" w:rsidRDefault="00697B78" w:rsidP="00C75955">
      <w:pPr>
        <w:ind w:left="1440"/>
        <w:rPr>
          <w:b/>
          <w:sz w:val="24"/>
        </w:rPr>
      </w:pPr>
      <w:r>
        <w:rPr>
          <w:b/>
          <w:sz w:val="24"/>
        </w:rPr>
        <w:t xml:space="preserve">SCOFEW </w:t>
      </w:r>
      <w:r w:rsidR="007C42C9">
        <w:rPr>
          <w:b/>
          <w:sz w:val="24"/>
        </w:rPr>
        <w:t>Members:</w:t>
      </w:r>
    </w:p>
    <w:p w14:paraId="0E5B299E" w14:textId="613BA066" w:rsidR="00B85226" w:rsidRPr="00C75955" w:rsidRDefault="00B85226" w:rsidP="00C75955">
      <w:pPr>
        <w:pStyle w:val="ListParagraph"/>
        <w:numPr>
          <w:ilvl w:val="1"/>
          <w:numId w:val="18"/>
        </w:numPr>
        <w:rPr>
          <w:b/>
          <w:sz w:val="24"/>
        </w:rPr>
      </w:pPr>
      <w:r w:rsidRPr="00C75955">
        <w:rPr>
          <w:sz w:val="24"/>
        </w:rPr>
        <w:t>If a SCO</w:t>
      </w:r>
      <w:r w:rsidR="0017158E">
        <w:rPr>
          <w:sz w:val="24"/>
        </w:rPr>
        <w:t xml:space="preserve"> </w:t>
      </w:r>
      <w:r w:rsidRPr="00C75955">
        <w:rPr>
          <w:sz w:val="24"/>
        </w:rPr>
        <w:t>FEW member disenroll</w:t>
      </w:r>
      <w:r w:rsidR="00741DDC" w:rsidRPr="00C75955">
        <w:rPr>
          <w:sz w:val="24"/>
        </w:rPr>
        <w:t>s</w:t>
      </w:r>
      <w:r w:rsidRPr="00C75955">
        <w:rPr>
          <w:sz w:val="24"/>
        </w:rPr>
        <w:t xml:space="preserve"> from a SCO and does not enroll in a Home Care Waiver Program, the member is no longer waiver eligible </w:t>
      </w:r>
    </w:p>
    <w:p w14:paraId="17455A57" w14:textId="43C1DFD6" w:rsidR="00697B78" w:rsidRDefault="00697B78" w:rsidP="00C75955">
      <w:pPr>
        <w:numPr>
          <w:ilvl w:val="1"/>
          <w:numId w:val="18"/>
        </w:numPr>
        <w:rPr>
          <w:sz w:val="24"/>
        </w:rPr>
      </w:pPr>
      <w:r>
        <w:rPr>
          <w:sz w:val="24"/>
        </w:rPr>
        <w:lastRenderedPageBreak/>
        <w:t xml:space="preserve">If a </w:t>
      </w:r>
      <w:r w:rsidR="00CE292E">
        <w:rPr>
          <w:sz w:val="24"/>
        </w:rPr>
        <w:t>SCO</w:t>
      </w:r>
      <w:r w:rsidR="0017158E">
        <w:rPr>
          <w:sz w:val="24"/>
        </w:rPr>
        <w:t xml:space="preserve"> </w:t>
      </w:r>
      <w:r w:rsidR="00CE292E">
        <w:rPr>
          <w:sz w:val="24"/>
        </w:rPr>
        <w:t>FEW member</w:t>
      </w:r>
      <w:r w:rsidR="007C42C9">
        <w:rPr>
          <w:sz w:val="24"/>
        </w:rPr>
        <w:t xml:space="preserve"> </w:t>
      </w:r>
      <w:r>
        <w:rPr>
          <w:sz w:val="24"/>
        </w:rPr>
        <w:t xml:space="preserve">becomes clinically ineligible for the waiver, the SCO Operations Unit will </w:t>
      </w:r>
      <w:r w:rsidR="005967A1">
        <w:rPr>
          <w:sz w:val="24"/>
        </w:rPr>
        <w:t>notify</w:t>
      </w:r>
      <w:r>
        <w:rPr>
          <w:sz w:val="24"/>
        </w:rPr>
        <w:t xml:space="preserve"> the M</w:t>
      </w:r>
      <w:r w:rsidR="00B85226">
        <w:rPr>
          <w:sz w:val="24"/>
        </w:rPr>
        <w:t>assHealth Enrollment Center of the clinical denial</w:t>
      </w:r>
      <w:r w:rsidR="00F76B20">
        <w:rPr>
          <w:sz w:val="24"/>
        </w:rPr>
        <w:t xml:space="preserve">. </w:t>
      </w:r>
      <w:bookmarkStart w:id="3" w:name="_Hlk121230571"/>
    </w:p>
    <w:bookmarkEnd w:id="3"/>
    <w:p w14:paraId="17455A58" w14:textId="597E1FE4" w:rsidR="00697B78" w:rsidRDefault="0038724C" w:rsidP="00C75955">
      <w:pPr>
        <w:numPr>
          <w:ilvl w:val="1"/>
          <w:numId w:val="18"/>
        </w:numPr>
        <w:rPr>
          <w:sz w:val="24"/>
        </w:rPr>
      </w:pPr>
      <w:r>
        <w:rPr>
          <w:sz w:val="24"/>
        </w:rPr>
        <w:t>In any instance above where a</w:t>
      </w:r>
      <w:r w:rsidR="00697B78">
        <w:rPr>
          <w:sz w:val="24"/>
        </w:rPr>
        <w:t xml:space="preserve"> SCO</w:t>
      </w:r>
      <w:r w:rsidR="0017158E">
        <w:rPr>
          <w:sz w:val="24"/>
        </w:rPr>
        <w:t xml:space="preserve"> </w:t>
      </w:r>
      <w:r w:rsidR="00697B78">
        <w:rPr>
          <w:sz w:val="24"/>
        </w:rPr>
        <w:t>FEW</w:t>
      </w:r>
      <w:r w:rsidR="007C42C9">
        <w:rPr>
          <w:sz w:val="24"/>
        </w:rPr>
        <w:t xml:space="preserve"> </w:t>
      </w:r>
      <w:r w:rsidR="00CE292E">
        <w:rPr>
          <w:sz w:val="24"/>
        </w:rPr>
        <w:t>member</w:t>
      </w:r>
      <w:r w:rsidR="00A66607">
        <w:rPr>
          <w:sz w:val="24"/>
        </w:rPr>
        <w:t xml:space="preserve"> will not remain on MassHealth Standard and eligible for the SCO</w:t>
      </w:r>
      <w:r w:rsidR="008A0933">
        <w:rPr>
          <w:sz w:val="24"/>
        </w:rPr>
        <w:t xml:space="preserve">, the </w:t>
      </w:r>
      <w:r w:rsidR="00AA59DE">
        <w:rPr>
          <w:sz w:val="24"/>
        </w:rPr>
        <w:t>member</w:t>
      </w:r>
      <w:r w:rsidR="00697B78">
        <w:rPr>
          <w:sz w:val="24"/>
        </w:rPr>
        <w:t xml:space="preserve"> </w:t>
      </w:r>
      <w:r w:rsidR="001D6AED">
        <w:rPr>
          <w:sz w:val="24"/>
        </w:rPr>
        <w:t xml:space="preserve">will be notified by the SCO that </w:t>
      </w:r>
      <w:r w:rsidR="00CE292E">
        <w:rPr>
          <w:sz w:val="24"/>
        </w:rPr>
        <w:t>they</w:t>
      </w:r>
      <w:r w:rsidR="001D6AED">
        <w:rPr>
          <w:sz w:val="24"/>
        </w:rPr>
        <w:t xml:space="preserve"> have been disenrolled from the FEW</w:t>
      </w:r>
      <w:r w:rsidR="00195744">
        <w:rPr>
          <w:sz w:val="24"/>
        </w:rPr>
        <w:t xml:space="preserve"> and termination of waiver services</w:t>
      </w:r>
    </w:p>
    <w:p w14:paraId="4FED8588" w14:textId="38E1EC12" w:rsidR="00195744" w:rsidRPr="00C75955" w:rsidRDefault="008A0933" w:rsidP="00C75955">
      <w:pPr>
        <w:pStyle w:val="ListParagraph"/>
        <w:numPr>
          <w:ilvl w:val="1"/>
          <w:numId w:val="18"/>
        </w:numPr>
        <w:rPr>
          <w:sz w:val="24"/>
        </w:rPr>
      </w:pPr>
      <w:r w:rsidRPr="008A0933">
        <w:rPr>
          <w:sz w:val="24"/>
        </w:rPr>
        <w:t xml:space="preserve">In any instance above where </w:t>
      </w:r>
      <w:r>
        <w:rPr>
          <w:sz w:val="24"/>
        </w:rPr>
        <w:t>a</w:t>
      </w:r>
      <w:r w:rsidRPr="008A0933">
        <w:rPr>
          <w:sz w:val="24"/>
        </w:rPr>
        <w:t xml:space="preserve"> SCO</w:t>
      </w:r>
      <w:r w:rsidR="0017158E">
        <w:rPr>
          <w:sz w:val="24"/>
        </w:rPr>
        <w:t xml:space="preserve"> </w:t>
      </w:r>
      <w:r w:rsidRPr="008A0933">
        <w:rPr>
          <w:sz w:val="24"/>
        </w:rPr>
        <w:t>FEW member will not remain on MassHealth Standard and eligible for the SCO,</w:t>
      </w:r>
      <w:r>
        <w:rPr>
          <w:sz w:val="24"/>
        </w:rPr>
        <w:t xml:space="preserve"> </w:t>
      </w:r>
      <w:r w:rsidR="00195744">
        <w:rPr>
          <w:sz w:val="24"/>
        </w:rPr>
        <w:t>t</w:t>
      </w:r>
      <w:r w:rsidR="00195744" w:rsidRPr="00195744">
        <w:rPr>
          <w:sz w:val="24"/>
        </w:rPr>
        <w:t xml:space="preserve">he SCO will refer the member to the ASAP for other service options </w:t>
      </w:r>
    </w:p>
    <w:p w14:paraId="17455A5A" w14:textId="4E9547BA" w:rsidR="0075311E" w:rsidRPr="00DE1C54" w:rsidRDefault="0075311E" w:rsidP="0075311E">
      <w:pPr>
        <w:numPr>
          <w:ilvl w:val="0"/>
          <w:numId w:val="7"/>
        </w:numPr>
        <w:rPr>
          <w:b/>
          <w:sz w:val="24"/>
        </w:rPr>
      </w:pPr>
      <w:r w:rsidRPr="00DE1C54">
        <w:rPr>
          <w:b/>
          <w:sz w:val="24"/>
        </w:rPr>
        <w:t>WAIVER QUALITY OVERSIGHT</w:t>
      </w:r>
    </w:p>
    <w:p w14:paraId="17455A5B" w14:textId="77777777" w:rsidR="00153B33" w:rsidRPr="00DE1C54" w:rsidRDefault="002410CB" w:rsidP="00153B33">
      <w:pPr>
        <w:ind w:left="720"/>
        <w:rPr>
          <w:sz w:val="24"/>
        </w:rPr>
      </w:pPr>
      <w:r>
        <w:rPr>
          <w:sz w:val="24"/>
        </w:rPr>
        <w:t xml:space="preserve">ASAPs and </w:t>
      </w:r>
      <w:r w:rsidRPr="00DE1C54">
        <w:rPr>
          <w:sz w:val="24"/>
        </w:rPr>
        <w:t xml:space="preserve">SCOs are required to </w:t>
      </w:r>
      <w:r>
        <w:rPr>
          <w:sz w:val="24"/>
        </w:rPr>
        <w:t xml:space="preserve">capture and maintain data, monitor quality on-going, calculate and review quality measures and </w:t>
      </w:r>
      <w:r w:rsidRPr="00DE1C54">
        <w:rPr>
          <w:sz w:val="24"/>
        </w:rPr>
        <w:t xml:space="preserve">submit </w:t>
      </w:r>
      <w:r>
        <w:rPr>
          <w:sz w:val="24"/>
        </w:rPr>
        <w:t xml:space="preserve">required </w:t>
      </w:r>
      <w:r w:rsidRPr="00DE1C54">
        <w:rPr>
          <w:sz w:val="24"/>
        </w:rPr>
        <w:t xml:space="preserve">reports to </w:t>
      </w:r>
      <w:r>
        <w:rPr>
          <w:sz w:val="24"/>
        </w:rPr>
        <w:t xml:space="preserve">the appropriate entity </w:t>
      </w:r>
      <w:r w:rsidRPr="00DE1C54">
        <w:rPr>
          <w:sz w:val="24"/>
        </w:rPr>
        <w:t xml:space="preserve">in accordance with specifications, templates, and timeframes </w:t>
      </w:r>
      <w:r>
        <w:rPr>
          <w:sz w:val="24"/>
        </w:rPr>
        <w:t>issued</w:t>
      </w:r>
      <w:r w:rsidRPr="00DE1C54">
        <w:rPr>
          <w:sz w:val="24"/>
        </w:rPr>
        <w:t xml:space="preserve"> by EOHH</w:t>
      </w:r>
      <w:r>
        <w:rPr>
          <w:sz w:val="24"/>
        </w:rPr>
        <w:t>S</w:t>
      </w:r>
      <w:r w:rsidRPr="00DE1C54">
        <w:rPr>
          <w:sz w:val="24"/>
        </w:rPr>
        <w:t xml:space="preserve"> and EOEA.</w:t>
      </w:r>
      <w:r>
        <w:rPr>
          <w:sz w:val="24"/>
        </w:rPr>
        <w:t xml:space="preserve">   </w:t>
      </w:r>
      <w:r w:rsidR="00153B33" w:rsidRPr="00DE1C54">
        <w:rPr>
          <w:sz w:val="24"/>
        </w:rPr>
        <w:t>Reporting requirements for ASAPs &amp; SCOs</w:t>
      </w:r>
      <w:r w:rsidR="000E57E6">
        <w:rPr>
          <w:sz w:val="24"/>
        </w:rPr>
        <w:t xml:space="preserve"> are as follows:</w:t>
      </w:r>
    </w:p>
    <w:p w14:paraId="17455A5C" w14:textId="77777777" w:rsidR="00153B33" w:rsidRDefault="00153B33" w:rsidP="00153B33">
      <w:pPr>
        <w:ind w:left="720"/>
        <w:rPr>
          <w:b/>
          <w:sz w:val="24"/>
        </w:rPr>
      </w:pPr>
      <w:r>
        <w:rPr>
          <w:b/>
          <w:sz w:val="24"/>
        </w:rPr>
        <w:tab/>
        <w:t>ASAP R</w:t>
      </w:r>
      <w:r w:rsidR="00DE1C54">
        <w:rPr>
          <w:b/>
          <w:sz w:val="24"/>
        </w:rPr>
        <w:t>equirements</w:t>
      </w:r>
      <w:r>
        <w:rPr>
          <w:b/>
          <w:sz w:val="24"/>
        </w:rPr>
        <w:t>:</w:t>
      </w:r>
    </w:p>
    <w:p w14:paraId="17455A5D" w14:textId="77777777" w:rsidR="00153B33" w:rsidRPr="00DE1C54" w:rsidRDefault="00DE1C54" w:rsidP="00153B33">
      <w:pPr>
        <w:numPr>
          <w:ilvl w:val="0"/>
          <w:numId w:val="12"/>
        </w:numPr>
        <w:rPr>
          <w:sz w:val="24"/>
        </w:rPr>
      </w:pPr>
      <w:r w:rsidRPr="00DE1C54">
        <w:rPr>
          <w:sz w:val="24"/>
        </w:rPr>
        <w:t>ASAPs are required to follow EOEA directives for data entry, data collection, and data reporting which include</w:t>
      </w:r>
      <w:r w:rsidR="00E003A6">
        <w:rPr>
          <w:sz w:val="24"/>
        </w:rPr>
        <w:t>s</w:t>
      </w:r>
      <w:r w:rsidRPr="00DE1C54">
        <w:rPr>
          <w:sz w:val="24"/>
        </w:rPr>
        <w:t xml:space="preserve"> but </w:t>
      </w:r>
      <w:r w:rsidR="00E003A6">
        <w:rPr>
          <w:sz w:val="24"/>
        </w:rPr>
        <w:t xml:space="preserve">is </w:t>
      </w:r>
      <w:r w:rsidRPr="00DE1C54">
        <w:rPr>
          <w:sz w:val="24"/>
        </w:rPr>
        <w:t>not limited to:</w:t>
      </w:r>
    </w:p>
    <w:p w14:paraId="17455A5E" w14:textId="77777777" w:rsidR="00DE1C54" w:rsidRPr="00DE1C54" w:rsidRDefault="00DE1C54" w:rsidP="00DE1C54">
      <w:pPr>
        <w:numPr>
          <w:ilvl w:val="1"/>
          <w:numId w:val="12"/>
        </w:numPr>
        <w:rPr>
          <w:sz w:val="24"/>
        </w:rPr>
      </w:pPr>
      <w:r w:rsidRPr="00DE1C54">
        <w:rPr>
          <w:sz w:val="24"/>
        </w:rPr>
        <w:t>Waiver Quality Measures and associated Business Rules</w:t>
      </w:r>
    </w:p>
    <w:p w14:paraId="17455A5F" w14:textId="48DC870C" w:rsidR="00DE1C54" w:rsidRDefault="00DE1C54" w:rsidP="00DE1C54">
      <w:pPr>
        <w:numPr>
          <w:ilvl w:val="1"/>
          <w:numId w:val="12"/>
        </w:numPr>
        <w:rPr>
          <w:sz w:val="24"/>
        </w:rPr>
      </w:pPr>
      <w:r w:rsidRPr="00DE1C54">
        <w:rPr>
          <w:sz w:val="24"/>
        </w:rPr>
        <w:t>H</w:t>
      </w:r>
      <w:r w:rsidR="00797925">
        <w:rPr>
          <w:sz w:val="24"/>
        </w:rPr>
        <w:t xml:space="preserve">ome &amp; </w:t>
      </w:r>
      <w:r w:rsidRPr="00DE1C54">
        <w:rPr>
          <w:sz w:val="24"/>
        </w:rPr>
        <w:t>C</w:t>
      </w:r>
      <w:r w:rsidR="00797925">
        <w:rPr>
          <w:sz w:val="24"/>
        </w:rPr>
        <w:t xml:space="preserve">ommunity </w:t>
      </w:r>
      <w:r w:rsidRPr="00DE1C54">
        <w:rPr>
          <w:sz w:val="24"/>
        </w:rPr>
        <w:t>B</w:t>
      </w:r>
      <w:r w:rsidR="00797925">
        <w:rPr>
          <w:sz w:val="24"/>
        </w:rPr>
        <w:t xml:space="preserve">ased </w:t>
      </w:r>
      <w:r w:rsidRPr="00DE1C54">
        <w:rPr>
          <w:sz w:val="24"/>
        </w:rPr>
        <w:t>S</w:t>
      </w:r>
      <w:r w:rsidR="00797925">
        <w:rPr>
          <w:sz w:val="24"/>
        </w:rPr>
        <w:t>ervices</w:t>
      </w:r>
      <w:r w:rsidRPr="00DE1C54">
        <w:rPr>
          <w:sz w:val="24"/>
        </w:rPr>
        <w:t xml:space="preserve"> Explorer</w:t>
      </w:r>
    </w:p>
    <w:p w14:paraId="4444DCB5" w14:textId="2259427A" w:rsidR="00D21F40" w:rsidRPr="00DE1C54" w:rsidRDefault="00D21F40" w:rsidP="00DE1C54">
      <w:pPr>
        <w:numPr>
          <w:ilvl w:val="1"/>
          <w:numId w:val="12"/>
        </w:numPr>
        <w:rPr>
          <w:sz w:val="24"/>
        </w:rPr>
      </w:pPr>
      <w:r>
        <w:rPr>
          <w:sz w:val="24"/>
        </w:rPr>
        <w:t>Harmony Advanced Reporting (HAR)</w:t>
      </w:r>
    </w:p>
    <w:p w14:paraId="17455A60" w14:textId="4F35BDF0" w:rsidR="00DE1C54" w:rsidRPr="00DE1C54" w:rsidRDefault="00797925" w:rsidP="00DE1C54">
      <w:pPr>
        <w:numPr>
          <w:ilvl w:val="1"/>
          <w:numId w:val="12"/>
        </w:numPr>
        <w:rPr>
          <w:sz w:val="24"/>
        </w:rPr>
      </w:pPr>
      <w:r>
        <w:rPr>
          <w:sz w:val="24"/>
        </w:rPr>
        <w:t xml:space="preserve">Aging &amp; Disability </w:t>
      </w:r>
      <w:r w:rsidR="00A062A7">
        <w:rPr>
          <w:sz w:val="24"/>
        </w:rPr>
        <w:t xml:space="preserve">(A&amp;D) </w:t>
      </w:r>
      <w:r w:rsidR="00DE1C54" w:rsidRPr="00DE1C54">
        <w:rPr>
          <w:sz w:val="24"/>
        </w:rPr>
        <w:t>Reports</w:t>
      </w:r>
    </w:p>
    <w:p w14:paraId="17455A61" w14:textId="7C4DD15C" w:rsidR="00DE1C54" w:rsidRPr="00DE1C54" w:rsidRDefault="00DE1C54" w:rsidP="00DE1C54">
      <w:pPr>
        <w:numPr>
          <w:ilvl w:val="1"/>
          <w:numId w:val="12"/>
        </w:numPr>
        <w:rPr>
          <w:sz w:val="24"/>
        </w:rPr>
      </w:pPr>
      <w:r w:rsidRPr="00DE1C54">
        <w:rPr>
          <w:sz w:val="24"/>
        </w:rPr>
        <w:t>Other reporting requirements as outlined by EOEA</w:t>
      </w:r>
      <w:r w:rsidR="00926F3A">
        <w:rPr>
          <w:sz w:val="24"/>
        </w:rPr>
        <w:t>,</w:t>
      </w:r>
      <w:r w:rsidRPr="00DE1C54">
        <w:rPr>
          <w:sz w:val="24"/>
        </w:rPr>
        <w:t xml:space="preserve"> such as the Provider Workbook</w:t>
      </w:r>
      <w:r w:rsidR="00D21F40">
        <w:rPr>
          <w:sz w:val="24"/>
        </w:rPr>
        <w:t xml:space="preserve"> or Case Management Workbook</w:t>
      </w:r>
    </w:p>
    <w:p w14:paraId="17455A62" w14:textId="77777777" w:rsidR="00DE1C54" w:rsidRPr="00DE1C54" w:rsidRDefault="00DE1C54" w:rsidP="00DE1C54">
      <w:pPr>
        <w:numPr>
          <w:ilvl w:val="1"/>
          <w:numId w:val="12"/>
        </w:numPr>
        <w:rPr>
          <w:sz w:val="24"/>
        </w:rPr>
      </w:pPr>
      <w:r w:rsidRPr="00DE1C54">
        <w:rPr>
          <w:sz w:val="24"/>
        </w:rPr>
        <w:t>Other data collection and data reporting tools</w:t>
      </w:r>
    </w:p>
    <w:p w14:paraId="17455A63" w14:textId="7C99A42C" w:rsidR="00DE1C54" w:rsidRDefault="00DE1C54" w:rsidP="00DE1C54">
      <w:pPr>
        <w:numPr>
          <w:ilvl w:val="1"/>
          <w:numId w:val="12"/>
        </w:numPr>
        <w:rPr>
          <w:sz w:val="24"/>
        </w:rPr>
      </w:pPr>
      <w:r w:rsidRPr="00DE1C54">
        <w:rPr>
          <w:sz w:val="24"/>
        </w:rPr>
        <w:t xml:space="preserve">Each ASAP must review required reports according to EOEA directive to ensure adherence to quality standards and data entry requirements for waiver </w:t>
      </w:r>
      <w:r w:rsidR="00CE292E">
        <w:rPr>
          <w:sz w:val="24"/>
        </w:rPr>
        <w:t>participants</w:t>
      </w:r>
      <w:r w:rsidRPr="00DE1C54">
        <w:rPr>
          <w:sz w:val="24"/>
        </w:rPr>
        <w:t xml:space="preserve">. </w:t>
      </w:r>
    </w:p>
    <w:p w14:paraId="17455A64" w14:textId="77777777" w:rsidR="00DE1C54" w:rsidRDefault="00DE1C54" w:rsidP="00DE1C54">
      <w:pPr>
        <w:ind w:left="1440"/>
        <w:rPr>
          <w:b/>
          <w:sz w:val="24"/>
        </w:rPr>
      </w:pPr>
      <w:r w:rsidRPr="00DE1C54">
        <w:rPr>
          <w:b/>
          <w:sz w:val="24"/>
        </w:rPr>
        <w:t>SCO Requirements:</w:t>
      </w:r>
    </w:p>
    <w:p w14:paraId="17455A65" w14:textId="75A67F91" w:rsidR="00DE1C54" w:rsidRDefault="00DE1C54" w:rsidP="00DE1C54">
      <w:pPr>
        <w:numPr>
          <w:ilvl w:val="0"/>
          <w:numId w:val="13"/>
        </w:numPr>
        <w:rPr>
          <w:sz w:val="24"/>
        </w:rPr>
      </w:pPr>
      <w:r w:rsidRPr="00DE1C54">
        <w:rPr>
          <w:sz w:val="24"/>
        </w:rPr>
        <w:lastRenderedPageBreak/>
        <w:t xml:space="preserve">SCOs are required to submit reports to </w:t>
      </w:r>
      <w:r w:rsidR="00926F3A">
        <w:rPr>
          <w:sz w:val="24"/>
        </w:rPr>
        <w:t xml:space="preserve">the </w:t>
      </w:r>
      <w:r w:rsidRPr="00DE1C54">
        <w:rPr>
          <w:sz w:val="24"/>
        </w:rPr>
        <w:t xml:space="preserve">MassHealth Office of </w:t>
      </w:r>
      <w:r w:rsidR="00CE292E" w:rsidRPr="00DE1C54">
        <w:rPr>
          <w:sz w:val="24"/>
        </w:rPr>
        <w:t>Long-Term</w:t>
      </w:r>
      <w:r w:rsidRPr="00DE1C54">
        <w:rPr>
          <w:sz w:val="24"/>
        </w:rPr>
        <w:t xml:space="preserve"> Services and Supports in accordance with specifications, templates, and timeframes </w:t>
      </w:r>
      <w:r w:rsidR="00926F3A">
        <w:rPr>
          <w:sz w:val="24"/>
        </w:rPr>
        <w:t>issued</w:t>
      </w:r>
      <w:r w:rsidR="00926F3A" w:rsidRPr="00DE1C54">
        <w:rPr>
          <w:sz w:val="24"/>
        </w:rPr>
        <w:t xml:space="preserve"> </w:t>
      </w:r>
      <w:r w:rsidRPr="00DE1C54">
        <w:rPr>
          <w:sz w:val="24"/>
        </w:rPr>
        <w:t xml:space="preserve">by </w:t>
      </w:r>
      <w:r w:rsidR="00926F3A" w:rsidRPr="00DE1C54">
        <w:rPr>
          <w:sz w:val="24"/>
        </w:rPr>
        <w:t>EOHH</w:t>
      </w:r>
      <w:r w:rsidR="00926F3A">
        <w:rPr>
          <w:sz w:val="24"/>
        </w:rPr>
        <w:t>S</w:t>
      </w:r>
      <w:r w:rsidR="00926F3A" w:rsidRPr="00DE1C54">
        <w:rPr>
          <w:sz w:val="24"/>
        </w:rPr>
        <w:t xml:space="preserve"> </w:t>
      </w:r>
      <w:r w:rsidRPr="00DE1C54">
        <w:rPr>
          <w:sz w:val="24"/>
        </w:rPr>
        <w:t>and EOEA.</w:t>
      </w:r>
    </w:p>
    <w:p w14:paraId="17455A66" w14:textId="77777777" w:rsidR="00DE1C54" w:rsidRDefault="00DE1C54" w:rsidP="00DE1C54">
      <w:pPr>
        <w:numPr>
          <w:ilvl w:val="0"/>
          <w:numId w:val="7"/>
        </w:numPr>
        <w:rPr>
          <w:b/>
          <w:sz w:val="24"/>
        </w:rPr>
      </w:pPr>
      <w:r w:rsidRPr="00DE1C54">
        <w:rPr>
          <w:b/>
          <w:sz w:val="24"/>
        </w:rPr>
        <w:t>FOR ADDITIONAL INFORMATION</w:t>
      </w:r>
    </w:p>
    <w:p w14:paraId="17455A67" w14:textId="77777777" w:rsidR="00DE1C54" w:rsidRPr="00DE1C54" w:rsidRDefault="00DE1C54" w:rsidP="00DE1C54">
      <w:pPr>
        <w:numPr>
          <w:ilvl w:val="0"/>
          <w:numId w:val="14"/>
        </w:numPr>
        <w:rPr>
          <w:sz w:val="24"/>
        </w:rPr>
      </w:pPr>
      <w:r w:rsidRPr="00DE1C54">
        <w:rPr>
          <w:sz w:val="24"/>
        </w:rPr>
        <w:t xml:space="preserve">Contact the local Aging Services Access Point (ASAP) for </w:t>
      </w:r>
      <w:r w:rsidR="00926F3A">
        <w:rPr>
          <w:sz w:val="24"/>
        </w:rPr>
        <w:t xml:space="preserve">an </w:t>
      </w:r>
      <w:r w:rsidR="005E3C4E">
        <w:rPr>
          <w:sz w:val="24"/>
        </w:rPr>
        <w:t xml:space="preserve">assessment </w:t>
      </w:r>
      <w:r w:rsidR="005E3C4E" w:rsidRPr="00DE1C54">
        <w:rPr>
          <w:sz w:val="24"/>
        </w:rPr>
        <w:t>of</w:t>
      </w:r>
      <w:r w:rsidRPr="00DE1C54">
        <w:rPr>
          <w:sz w:val="24"/>
        </w:rPr>
        <w:t xml:space="preserve"> clinical eligibility, needs assessments</w:t>
      </w:r>
      <w:r w:rsidR="00926F3A">
        <w:rPr>
          <w:sz w:val="24"/>
        </w:rPr>
        <w:t>,</w:t>
      </w:r>
      <w:r w:rsidRPr="00DE1C54">
        <w:rPr>
          <w:sz w:val="24"/>
        </w:rPr>
        <w:t xml:space="preserve"> and service plan development.</w:t>
      </w:r>
    </w:p>
    <w:p w14:paraId="17455A68" w14:textId="77777777" w:rsidR="00DE1C54" w:rsidRPr="00DE1C54" w:rsidRDefault="00DE1C54" w:rsidP="00DE1C54">
      <w:pPr>
        <w:numPr>
          <w:ilvl w:val="0"/>
          <w:numId w:val="14"/>
        </w:numPr>
        <w:rPr>
          <w:sz w:val="24"/>
        </w:rPr>
      </w:pPr>
      <w:r w:rsidRPr="00DE1C54">
        <w:rPr>
          <w:sz w:val="24"/>
        </w:rPr>
        <w:t xml:space="preserve">Contact the MassHealth Member Enrollment Center (MEC) regarding financial </w:t>
      </w:r>
      <w:r w:rsidR="00926F3A">
        <w:rPr>
          <w:sz w:val="24"/>
        </w:rPr>
        <w:t>eligibility</w:t>
      </w:r>
      <w:r w:rsidRPr="00DE1C54">
        <w:rPr>
          <w:sz w:val="24"/>
        </w:rPr>
        <w:t>.</w:t>
      </w:r>
    </w:p>
    <w:p w14:paraId="17455A6D" w14:textId="28758734" w:rsidR="00DF685C" w:rsidRPr="009A5B04" w:rsidRDefault="00DE1C54" w:rsidP="007C42C9">
      <w:pPr>
        <w:numPr>
          <w:ilvl w:val="0"/>
          <w:numId w:val="14"/>
        </w:numPr>
        <w:rPr>
          <w:sz w:val="24"/>
        </w:rPr>
      </w:pPr>
      <w:r w:rsidRPr="00DE1C54">
        <w:rPr>
          <w:sz w:val="24"/>
        </w:rPr>
        <w:t>For additional Waiver Program information</w:t>
      </w:r>
      <w:r w:rsidR="00926F3A">
        <w:rPr>
          <w:sz w:val="24"/>
        </w:rPr>
        <w:t>,</w:t>
      </w:r>
      <w:r w:rsidRPr="00DE1C54">
        <w:rPr>
          <w:sz w:val="24"/>
        </w:rPr>
        <w:t xml:space="preserve"> contact the </w:t>
      </w:r>
      <w:r w:rsidR="00926F3A">
        <w:rPr>
          <w:sz w:val="24"/>
        </w:rPr>
        <w:t xml:space="preserve">Elder Affairs </w:t>
      </w:r>
      <w:r w:rsidRPr="00DE1C54">
        <w:rPr>
          <w:sz w:val="24"/>
        </w:rPr>
        <w:t xml:space="preserve">Home Care Waiver Program Manager, at </w:t>
      </w:r>
      <w:r w:rsidR="00F069D5">
        <w:rPr>
          <w:sz w:val="24"/>
        </w:rPr>
        <w:t>617-727-7750</w:t>
      </w:r>
    </w:p>
    <w:p w14:paraId="17455A6E" w14:textId="77777777" w:rsidR="001D7C75" w:rsidRDefault="001D7C75" w:rsidP="001D7C75">
      <w:pPr>
        <w:pStyle w:val="Heading1"/>
      </w:pPr>
      <w:r w:rsidRPr="001D7C75">
        <w:t>Definitions, in addition to Home Care Definitions found in 651 CMR 3.02:</w:t>
      </w:r>
    </w:p>
    <w:p w14:paraId="17455A6F" w14:textId="77777777" w:rsidR="001D7C75" w:rsidRDefault="001D7C75" w:rsidP="001D7C75"/>
    <w:p w14:paraId="17455A70" w14:textId="451F3A51" w:rsidR="001D7C75" w:rsidRDefault="001D7C75" w:rsidP="001D7C75">
      <w:r w:rsidRPr="001D7C75">
        <w:rPr>
          <w:b/>
        </w:rPr>
        <w:t>MassHealth Standard:</w:t>
      </w:r>
      <w:r>
        <w:rPr>
          <w:b/>
        </w:rPr>
        <w:t xml:space="preserve"> </w:t>
      </w:r>
      <w:r w:rsidR="00502E0D">
        <w:t>The most complete</w:t>
      </w:r>
      <w:r>
        <w:t xml:space="preserve"> benefit </w:t>
      </w:r>
      <w:r w:rsidR="00502E0D">
        <w:t xml:space="preserve">coverage type </w:t>
      </w:r>
      <w:r>
        <w:t xml:space="preserve">under MassHealth, which allows the consumer access to MassHealth Insurance Coverage, Waiver services, </w:t>
      </w:r>
      <w:r w:rsidR="00502E0D">
        <w:t xml:space="preserve">and </w:t>
      </w:r>
      <w:r>
        <w:t>MassHealth State plan services.</w:t>
      </w:r>
    </w:p>
    <w:p w14:paraId="17455A71" w14:textId="560A9C81" w:rsidR="001D7C75" w:rsidRDefault="001D7C75" w:rsidP="001D7C75">
      <w:r w:rsidRPr="001D7C75">
        <w:rPr>
          <w:b/>
        </w:rPr>
        <w:t>Senior Care Options/Frail Elder Waiver (SCO</w:t>
      </w:r>
      <w:r w:rsidR="0017158E">
        <w:rPr>
          <w:b/>
        </w:rPr>
        <w:t xml:space="preserve"> </w:t>
      </w:r>
      <w:r w:rsidRPr="001D7C75">
        <w:rPr>
          <w:b/>
        </w:rPr>
        <w:t>FEW)</w:t>
      </w:r>
      <w:r w:rsidR="00BC57E9">
        <w:rPr>
          <w:b/>
        </w:rPr>
        <w:t xml:space="preserve"> Participant</w:t>
      </w:r>
      <w:r w:rsidRPr="001D7C75">
        <w:rPr>
          <w:b/>
        </w:rPr>
        <w:t>:</w:t>
      </w:r>
      <w:r>
        <w:t xml:space="preserve"> </w:t>
      </w:r>
      <w:r w:rsidR="00BC57E9">
        <w:t xml:space="preserve">A </w:t>
      </w:r>
      <w:r>
        <w:t xml:space="preserve">Frail Elder Waiver participant who </w:t>
      </w:r>
      <w:r w:rsidR="00BC57E9">
        <w:t xml:space="preserve">is </w:t>
      </w:r>
      <w:r>
        <w:t>eligible for MassHealth Standard (MH STD) only through use of the expanded income eligibility available through an HCBS waiver (300% FBR) and who choose</w:t>
      </w:r>
      <w:r w:rsidR="00BC57E9">
        <w:t>s</w:t>
      </w:r>
      <w:r>
        <w:t xml:space="preserve"> to receive </w:t>
      </w:r>
      <w:r w:rsidR="00BC57E9">
        <w:t xml:space="preserve">all </w:t>
      </w:r>
      <w:r>
        <w:t>MassHealth services (both waiver and non-waiver) through enrollment in a Senior Care Options</w:t>
      </w:r>
      <w:r w:rsidR="00BC57E9">
        <w:t xml:space="preserve"> (SCO)</w:t>
      </w:r>
      <w:r>
        <w:t xml:space="preserve"> Plan. </w:t>
      </w:r>
    </w:p>
    <w:p w14:paraId="17455A72" w14:textId="401D3032" w:rsidR="001D7C75" w:rsidRDefault="001D7C75" w:rsidP="001D7C75">
      <w:r w:rsidRPr="0077541B">
        <w:rPr>
          <w:b/>
        </w:rPr>
        <w:t>HCBS Community Rule</w:t>
      </w:r>
      <w:r w:rsidR="00C04093">
        <w:rPr>
          <w:b/>
        </w:rPr>
        <w:t xml:space="preserve"> (“Community Rule”)</w:t>
      </w:r>
      <w:r>
        <w:t xml:space="preserve">: Federal regulation </w:t>
      </w:r>
      <w:r w:rsidR="00C04093">
        <w:t xml:space="preserve">42 CFR 441.301(C)(4), </w:t>
      </w:r>
      <w:r>
        <w:t>effective March 2014</w:t>
      </w:r>
      <w:r w:rsidR="00C04093">
        <w:t>,</w:t>
      </w:r>
      <w:r>
        <w:t xml:space="preserve"> </w:t>
      </w:r>
      <w:r w:rsidR="00C04093">
        <w:t>that de</w:t>
      </w:r>
      <w:r w:rsidR="000E57E6">
        <w:t>scrib</w:t>
      </w:r>
      <w:r w:rsidR="00C04093">
        <w:t>ed required standards and</w:t>
      </w:r>
      <w:r>
        <w:t xml:space="preserve"> qualities for settings in which HCBS consumers’ services can be delivered. ASAPs are required to evaluate service settings</w:t>
      </w:r>
      <w:r w:rsidR="00C04093">
        <w:t xml:space="preserve"> according to Community Rule requirements</w:t>
      </w:r>
      <w:r>
        <w:t xml:space="preserve">. Attached are review tools for each type of setting to be completed. All settings </w:t>
      </w:r>
      <w:r w:rsidR="000E57E6">
        <w:t xml:space="preserve">in which HCBS are delivered </w:t>
      </w:r>
      <w:r>
        <w:t xml:space="preserve">must comply with the standards outlined in the </w:t>
      </w:r>
      <w:r w:rsidR="00C04093">
        <w:t>Community Rule</w:t>
      </w:r>
      <w:r w:rsidR="00BC57E9">
        <w:t xml:space="preserve">, summarized </w:t>
      </w:r>
      <w:r w:rsidR="000E57E6">
        <w:t>below</w:t>
      </w:r>
      <w:r w:rsidR="00C04093">
        <w:t>. Such settings</w:t>
      </w:r>
      <w:r w:rsidR="000E57E6">
        <w:t xml:space="preserve"> typically</w:t>
      </w:r>
      <w:r w:rsidR="00C04093">
        <w:t xml:space="preserve"> must be</w:t>
      </w:r>
      <w:r>
        <w:t>:</w:t>
      </w:r>
    </w:p>
    <w:p w14:paraId="17455A73" w14:textId="1035A48A" w:rsidR="001D7C75" w:rsidRDefault="001D7C75" w:rsidP="001D7C75">
      <w:pPr>
        <w:numPr>
          <w:ilvl w:val="0"/>
          <w:numId w:val="15"/>
        </w:numPr>
      </w:pPr>
      <w:r>
        <w:t>A setting that</w:t>
      </w:r>
      <w:r w:rsidR="00C04093">
        <w:t xml:space="preserve"> is</w:t>
      </w:r>
      <w:r>
        <w:t xml:space="preserve"> </w:t>
      </w:r>
      <w:r w:rsidRPr="00CE292E">
        <w:rPr>
          <w:b/>
        </w:rPr>
        <w:t>not</w:t>
      </w:r>
      <w:r>
        <w:t xml:space="preserve"> </w:t>
      </w:r>
      <w:r w:rsidR="00BC57E9">
        <w:t xml:space="preserve">a </w:t>
      </w:r>
      <w:r w:rsidR="00CE292E">
        <w:t>publicly</w:t>
      </w:r>
      <w:r>
        <w:t xml:space="preserve"> or privately owned facility that provides inpatient treatment; on the grounds of, or immediately adjacent to a public institution; or have the effect of isolating </w:t>
      </w:r>
      <w:r w:rsidR="00600291">
        <w:t xml:space="preserve">an </w:t>
      </w:r>
      <w:proofErr w:type="gramStart"/>
      <w:r w:rsidR="00600291">
        <w:t>individual</w:t>
      </w:r>
      <w:r>
        <w:t>;</w:t>
      </w:r>
      <w:proofErr w:type="gramEnd"/>
    </w:p>
    <w:p w14:paraId="17455A74" w14:textId="27681F75" w:rsidR="001D7C75" w:rsidRDefault="001D7C75" w:rsidP="001D7C75">
      <w:pPr>
        <w:numPr>
          <w:ilvl w:val="0"/>
          <w:numId w:val="15"/>
        </w:numPr>
      </w:pPr>
      <w:r>
        <w:t xml:space="preserve">Integrated in and support full access to the greater </w:t>
      </w:r>
      <w:proofErr w:type="gramStart"/>
      <w:r>
        <w:t>community;</w:t>
      </w:r>
      <w:proofErr w:type="gramEnd"/>
    </w:p>
    <w:p w14:paraId="17455A75" w14:textId="63622B8B" w:rsidR="001D7C75" w:rsidRDefault="001D7C75" w:rsidP="001D7C75">
      <w:pPr>
        <w:numPr>
          <w:ilvl w:val="0"/>
          <w:numId w:val="15"/>
        </w:numPr>
      </w:pPr>
      <w:r>
        <w:t xml:space="preserve">Selected </w:t>
      </w:r>
      <w:r w:rsidR="00600291">
        <w:t xml:space="preserve">by an individual </w:t>
      </w:r>
      <w:r>
        <w:t xml:space="preserve">from community setting </w:t>
      </w:r>
      <w:proofErr w:type="gramStart"/>
      <w:r>
        <w:t>options;</w:t>
      </w:r>
      <w:proofErr w:type="gramEnd"/>
    </w:p>
    <w:p w14:paraId="17455A76" w14:textId="482D5713" w:rsidR="001D7C75" w:rsidRDefault="001D7C75" w:rsidP="001D7C75">
      <w:pPr>
        <w:numPr>
          <w:ilvl w:val="0"/>
          <w:numId w:val="15"/>
        </w:numPr>
      </w:pPr>
      <w:r>
        <w:lastRenderedPageBreak/>
        <w:t xml:space="preserve">Free from restraint and coercion, ensuring the </w:t>
      </w:r>
      <w:r w:rsidR="00600291">
        <w:t xml:space="preserve">individual’s </w:t>
      </w:r>
      <w:r>
        <w:t xml:space="preserve">right to privacy, dignity, and </w:t>
      </w:r>
      <w:proofErr w:type="gramStart"/>
      <w:r>
        <w:t>respect;</w:t>
      </w:r>
      <w:proofErr w:type="gramEnd"/>
    </w:p>
    <w:p w14:paraId="17455A77" w14:textId="77777777" w:rsidR="001D7C75" w:rsidRDefault="001D7C75" w:rsidP="001D7C75">
      <w:pPr>
        <w:numPr>
          <w:ilvl w:val="0"/>
          <w:numId w:val="15"/>
        </w:numPr>
      </w:pPr>
      <w:r>
        <w:t>A supportive environment which optim</w:t>
      </w:r>
      <w:r w:rsidR="007E7B30">
        <w:t xml:space="preserve">izes autonomy and independence in making life </w:t>
      </w:r>
      <w:proofErr w:type="gramStart"/>
      <w:r w:rsidR="007E7B30">
        <w:t>choices;</w:t>
      </w:r>
      <w:proofErr w:type="gramEnd"/>
    </w:p>
    <w:p w14:paraId="17455A78" w14:textId="0E725D1B" w:rsidR="007E7B30" w:rsidRDefault="00EB585C" w:rsidP="001D7C75">
      <w:pPr>
        <w:numPr>
          <w:ilvl w:val="0"/>
          <w:numId w:val="15"/>
        </w:numPr>
      </w:pPr>
      <w:r>
        <w:t xml:space="preserve">Able to provide choice to the </w:t>
      </w:r>
      <w:r w:rsidR="00600291">
        <w:t xml:space="preserve">individual </w:t>
      </w:r>
      <w:r>
        <w:t xml:space="preserve">in the types of services provided and who provides </w:t>
      </w:r>
      <w:proofErr w:type="gramStart"/>
      <w:r>
        <w:t>them;</w:t>
      </w:r>
      <w:proofErr w:type="gramEnd"/>
    </w:p>
    <w:p w14:paraId="17455A79" w14:textId="546A892F" w:rsidR="00EB585C" w:rsidRDefault="00EB585C" w:rsidP="00EB585C">
      <w:pPr>
        <w:numPr>
          <w:ilvl w:val="1"/>
          <w:numId w:val="15"/>
        </w:numPr>
      </w:pPr>
      <w:r>
        <w:t>In addition</w:t>
      </w:r>
      <w:r w:rsidR="00BC57E9">
        <w:t>,</w:t>
      </w:r>
      <w:r>
        <w:t xml:space="preserve"> in </w:t>
      </w:r>
      <w:r w:rsidR="00BC57E9">
        <w:t>provider-</w:t>
      </w:r>
      <w:r>
        <w:t xml:space="preserve">owned or </w:t>
      </w:r>
      <w:r w:rsidR="00BC57E9">
        <w:t>-</w:t>
      </w:r>
      <w:r>
        <w:t xml:space="preserve">controlled residential settings the community setting must meet additional </w:t>
      </w:r>
      <w:proofErr w:type="gramStart"/>
      <w:r>
        <w:t>requirements;</w:t>
      </w:r>
      <w:proofErr w:type="gramEnd"/>
    </w:p>
    <w:p w14:paraId="17455A7A" w14:textId="161DA8A4" w:rsidR="00EB585C" w:rsidRDefault="00EB585C" w:rsidP="00EB585C">
      <w:pPr>
        <w:numPr>
          <w:ilvl w:val="2"/>
          <w:numId w:val="15"/>
        </w:numPr>
      </w:pPr>
      <w:r>
        <w:t xml:space="preserve">The </w:t>
      </w:r>
      <w:r w:rsidR="00600291">
        <w:t xml:space="preserve">individual </w:t>
      </w:r>
      <w:r>
        <w:t xml:space="preserve">has a lease or other legally enforceable agreement providing similar </w:t>
      </w:r>
      <w:proofErr w:type="gramStart"/>
      <w:r>
        <w:t>protections;</w:t>
      </w:r>
      <w:proofErr w:type="gramEnd"/>
    </w:p>
    <w:p w14:paraId="17455A7B" w14:textId="0D15E99A" w:rsidR="00EB585C" w:rsidRDefault="00EB585C" w:rsidP="00EB585C">
      <w:pPr>
        <w:numPr>
          <w:ilvl w:val="2"/>
          <w:numId w:val="15"/>
        </w:numPr>
      </w:pPr>
      <w:r>
        <w:t xml:space="preserve">The </w:t>
      </w:r>
      <w:r w:rsidR="00600291">
        <w:t xml:space="preserve">individual </w:t>
      </w:r>
      <w:r>
        <w:t xml:space="preserve">has privacy in their unit including lockable doors, choice of roommates and freedom to </w:t>
      </w:r>
      <w:r w:rsidR="00FB3362">
        <w:t>furnish</w:t>
      </w:r>
      <w:r>
        <w:t xml:space="preserve"> and </w:t>
      </w:r>
      <w:proofErr w:type="gramStart"/>
      <w:r w:rsidR="00CE292E">
        <w:t>decorate;</w:t>
      </w:r>
      <w:proofErr w:type="gramEnd"/>
    </w:p>
    <w:p w14:paraId="17455A7C" w14:textId="1E79AF76" w:rsidR="00EB585C" w:rsidRDefault="00EB585C" w:rsidP="00EB585C">
      <w:pPr>
        <w:numPr>
          <w:ilvl w:val="2"/>
          <w:numId w:val="15"/>
        </w:numPr>
      </w:pPr>
      <w:r>
        <w:t xml:space="preserve">The </w:t>
      </w:r>
      <w:r w:rsidR="00600291">
        <w:t xml:space="preserve">individual </w:t>
      </w:r>
      <w:r>
        <w:t xml:space="preserve">controls his/her own schedule including access to food at any </w:t>
      </w:r>
      <w:proofErr w:type="gramStart"/>
      <w:r>
        <w:t>time;</w:t>
      </w:r>
      <w:proofErr w:type="gramEnd"/>
    </w:p>
    <w:p w14:paraId="17455A7D" w14:textId="77777777" w:rsidR="00EB585C" w:rsidRDefault="00EB585C" w:rsidP="00EB585C">
      <w:pPr>
        <w:numPr>
          <w:ilvl w:val="2"/>
          <w:numId w:val="15"/>
        </w:numPr>
      </w:pPr>
      <w:r>
        <w:t>The individual can have visitors at any time; and</w:t>
      </w:r>
    </w:p>
    <w:p w14:paraId="17455A7E" w14:textId="3D4D09B9" w:rsidR="00EB585C" w:rsidRDefault="00EB585C" w:rsidP="00EB585C">
      <w:pPr>
        <w:numPr>
          <w:ilvl w:val="2"/>
          <w:numId w:val="15"/>
        </w:numPr>
      </w:pPr>
      <w:r>
        <w:t xml:space="preserve">The setting is accessible to the </w:t>
      </w:r>
      <w:r w:rsidR="00600291">
        <w:t>individual</w:t>
      </w:r>
      <w:r>
        <w:t>.</w:t>
      </w:r>
    </w:p>
    <w:p w14:paraId="17455A7F" w14:textId="026CEAC8" w:rsidR="00EB585C" w:rsidRDefault="00EB585C" w:rsidP="00EB585C">
      <w:pPr>
        <w:numPr>
          <w:ilvl w:val="1"/>
          <w:numId w:val="15"/>
        </w:numPr>
      </w:pPr>
      <w:r>
        <w:t xml:space="preserve">Any modification to these </w:t>
      </w:r>
      <w:r w:rsidR="00CE292E">
        <w:t>community-based</w:t>
      </w:r>
      <w:r>
        <w:t xml:space="preserve"> setting requirements for a provider owned setting must be supported by a specific need and justified in the person-centered plan of care.</w:t>
      </w:r>
    </w:p>
    <w:p w14:paraId="17455A80" w14:textId="77777777" w:rsidR="00EB585C" w:rsidRDefault="00EB585C" w:rsidP="00EB585C">
      <w:pPr>
        <w:jc w:val="center"/>
      </w:pPr>
      <w:r>
        <w:t xml:space="preserve">For more information and fact sheets visit:  </w:t>
      </w:r>
      <w:hyperlink r:id="rId8" w:history="1">
        <w:r w:rsidRPr="006233AA">
          <w:rPr>
            <w:rStyle w:val="Hyperlink"/>
          </w:rPr>
          <w:t>www.medicaid.gov/medicaid/hcbs</w:t>
        </w:r>
      </w:hyperlink>
    </w:p>
    <w:p w14:paraId="17455A81" w14:textId="77777777" w:rsidR="00EB585C" w:rsidRDefault="00EB585C" w:rsidP="00EB585C"/>
    <w:p w14:paraId="17455A82" w14:textId="77777777" w:rsidR="001D7C75" w:rsidRPr="001D7C75" w:rsidRDefault="001D7C75" w:rsidP="001D7C75"/>
    <w:p w14:paraId="17455A83" w14:textId="77777777" w:rsidR="00DE1C54" w:rsidRPr="00DE1C54" w:rsidRDefault="00DE1C54" w:rsidP="00DE1C54">
      <w:pPr>
        <w:rPr>
          <w:b/>
          <w:sz w:val="24"/>
        </w:rPr>
      </w:pPr>
    </w:p>
    <w:bookmarkEnd w:id="1"/>
    <w:p w14:paraId="17455A84" w14:textId="77777777" w:rsidR="00697B78" w:rsidRPr="00697B78" w:rsidRDefault="00697B78" w:rsidP="00697B78">
      <w:pPr>
        <w:ind w:left="720"/>
        <w:rPr>
          <w:b/>
          <w:sz w:val="24"/>
        </w:rPr>
      </w:pPr>
    </w:p>
    <w:sectPr w:rsidR="00697B78" w:rsidRPr="00697B7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48A3" w14:textId="77777777" w:rsidR="00A51057" w:rsidRDefault="00A51057" w:rsidP="00D6106F">
      <w:pPr>
        <w:spacing w:after="0" w:line="240" w:lineRule="auto"/>
      </w:pPr>
      <w:r>
        <w:separator/>
      </w:r>
    </w:p>
  </w:endnote>
  <w:endnote w:type="continuationSeparator" w:id="0">
    <w:p w14:paraId="68804B43" w14:textId="77777777" w:rsidR="00A51057" w:rsidRDefault="00A51057" w:rsidP="00D6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E6F4" w14:textId="77777777" w:rsidR="00A51057" w:rsidRDefault="00A51057" w:rsidP="00D6106F">
      <w:pPr>
        <w:spacing w:after="0" w:line="240" w:lineRule="auto"/>
      </w:pPr>
      <w:r>
        <w:separator/>
      </w:r>
    </w:p>
  </w:footnote>
  <w:footnote w:type="continuationSeparator" w:id="0">
    <w:p w14:paraId="37052ECD" w14:textId="77777777" w:rsidR="00A51057" w:rsidRDefault="00A51057" w:rsidP="00D6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C61" w14:textId="53310290" w:rsidR="005653EA" w:rsidRDefault="005653EA" w:rsidP="005653EA">
    <w:pPr>
      <w:pStyle w:val="Footer"/>
    </w:pPr>
    <w:r>
      <w:t>Effective December 31</w:t>
    </w:r>
    <w:r w:rsidRPr="003C48B3">
      <w:rPr>
        <w:vertAlign w:val="superscript"/>
      </w:rPr>
      <w:t>st</w:t>
    </w:r>
    <w: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069"/>
    <w:multiLevelType w:val="hybridMultilevel"/>
    <w:tmpl w:val="843A034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B953BC"/>
    <w:multiLevelType w:val="hybridMultilevel"/>
    <w:tmpl w:val="54B40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2742"/>
    <w:multiLevelType w:val="hybridMultilevel"/>
    <w:tmpl w:val="2AE28AA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F829D1"/>
    <w:multiLevelType w:val="hybridMultilevel"/>
    <w:tmpl w:val="04B85EE8"/>
    <w:lvl w:ilvl="0" w:tplc="04090013">
      <w:start w:val="1"/>
      <w:numFmt w:val="upperRoman"/>
      <w:lvlText w:val="%1."/>
      <w:lvlJc w:val="right"/>
      <w:pPr>
        <w:ind w:left="720" w:hanging="360"/>
      </w:pPr>
    </w:lvl>
    <w:lvl w:ilvl="1" w:tplc="5FC68E16">
      <w:start w:val="1"/>
      <w:numFmt w:val="upperRoman"/>
      <w:lvlText w:val="%2."/>
      <w:lvlJc w:val="right"/>
      <w:pPr>
        <w:ind w:left="2880" w:hanging="360"/>
      </w:pPr>
      <w:rPr>
        <w:rFonts w:ascii="Calibri" w:eastAsia="Calibri" w:hAnsi="Calibri" w:cs="Times New Roman"/>
        <w:b w:val="0"/>
        <w:bC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4A6A67"/>
    <w:multiLevelType w:val="hybridMultilevel"/>
    <w:tmpl w:val="621C375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AF11EF2"/>
    <w:multiLevelType w:val="hybridMultilevel"/>
    <w:tmpl w:val="A83CB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E209F"/>
    <w:multiLevelType w:val="hybridMultilevel"/>
    <w:tmpl w:val="6548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B4784"/>
    <w:multiLevelType w:val="hybridMultilevel"/>
    <w:tmpl w:val="2AE28AA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2590F48"/>
    <w:multiLevelType w:val="hybridMultilevel"/>
    <w:tmpl w:val="2C983B5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5B6C6C"/>
    <w:multiLevelType w:val="hybridMultilevel"/>
    <w:tmpl w:val="61F44BE6"/>
    <w:lvl w:ilvl="0" w:tplc="260C216C">
      <w:start w:val="1"/>
      <w:numFmt w:val="upp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95D4217"/>
    <w:multiLevelType w:val="hybridMultilevel"/>
    <w:tmpl w:val="65169B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8E3F8B"/>
    <w:multiLevelType w:val="hybridMultilevel"/>
    <w:tmpl w:val="2C983B5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833D38"/>
    <w:multiLevelType w:val="hybridMultilevel"/>
    <w:tmpl w:val="B1081894"/>
    <w:lvl w:ilvl="0" w:tplc="5E98899E">
      <w:start w:val="1"/>
      <w:numFmt w:val="upperRoman"/>
      <w:lvlText w:val="%1."/>
      <w:lvlJc w:val="left"/>
      <w:pPr>
        <w:ind w:left="1080" w:hanging="72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6C1783"/>
    <w:multiLevelType w:val="hybridMultilevel"/>
    <w:tmpl w:val="2D4634C4"/>
    <w:lvl w:ilvl="0" w:tplc="6096F5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B3A6F1E"/>
    <w:multiLevelType w:val="hybridMultilevel"/>
    <w:tmpl w:val="1D689D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E363EC"/>
    <w:multiLevelType w:val="hybridMultilevel"/>
    <w:tmpl w:val="507645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75638"/>
    <w:multiLevelType w:val="hybridMultilevel"/>
    <w:tmpl w:val="E778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24FA2"/>
    <w:multiLevelType w:val="hybridMultilevel"/>
    <w:tmpl w:val="3BAEF28C"/>
    <w:lvl w:ilvl="0" w:tplc="FFFFFFFF">
      <w:start w:val="1"/>
      <w:numFmt w:val="upperRoman"/>
      <w:lvlText w:val="%1."/>
      <w:lvlJc w:val="right"/>
      <w:pPr>
        <w:ind w:left="720" w:hanging="360"/>
      </w:pPr>
    </w:lvl>
    <w:lvl w:ilvl="1" w:tplc="AA0ADD62">
      <w:start w:val="1"/>
      <w:numFmt w:val="upperRoman"/>
      <w:lvlText w:val="%2."/>
      <w:lvlJc w:val="right"/>
      <w:pPr>
        <w:ind w:left="2880" w:hanging="360"/>
      </w:pPr>
      <w:rPr>
        <w:b w:val="0"/>
        <w:bCs/>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06507303">
    <w:abstractNumId w:val="16"/>
  </w:num>
  <w:num w:numId="2" w16cid:durableId="1166244532">
    <w:abstractNumId w:val="12"/>
  </w:num>
  <w:num w:numId="3" w16cid:durableId="294146154">
    <w:abstractNumId w:val="0"/>
  </w:num>
  <w:num w:numId="4" w16cid:durableId="1771511321">
    <w:abstractNumId w:val="7"/>
  </w:num>
  <w:num w:numId="5" w16cid:durableId="7760354">
    <w:abstractNumId w:val="2"/>
  </w:num>
  <w:num w:numId="6" w16cid:durableId="564219493">
    <w:abstractNumId w:val="1"/>
  </w:num>
  <w:num w:numId="7" w16cid:durableId="1431000566">
    <w:abstractNumId w:val="3"/>
  </w:num>
  <w:num w:numId="8" w16cid:durableId="1814637088">
    <w:abstractNumId w:val="4"/>
  </w:num>
  <w:num w:numId="9" w16cid:durableId="38358646">
    <w:abstractNumId w:val="5"/>
  </w:num>
  <w:num w:numId="10" w16cid:durableId="74596703">
    <w:abstractNumId w:val="10"/>
  </w:num>
  <w:num w:numId="11" w16cid:durableId="527253575">
    <w:abstractNumId w:val="9"/>
  </w:num>
  <w:num w:numId="12" w16cid:durableId="50227962">
    <w:abstractNumId w:val="11"/>
  </w:num>
  <w:num w:numId="13" w16cid:durableId="1885868367">
    <w:abstractNumId w:val="13"/>
  </w:num>
  <w:num w:numId="14" w16cid:durableId="48307634">
    <w:abstractNumId w:val="8"/>
  </w:num>
  <w:num w:numId="15" w16cid:durableId="246697237">
    <w:abstractNumId w:val="14"/>
  </w:num>
  <w:num w:numId="16" w16cid:durableId="441847948">
    <w:abstractNumId w:val="6"/>
  </w:num>
  <w:num w:numId="17" w16cid:durableId="1214000286">
    <w:abstractNumId w:val="15"/>
  </w:num>
  <w:num w:numId="18" w16cid:durableId="8632512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5E"/>
    <w:rsid w:val="000118E4"/>
    <w:rsid w:val="00015496"/>
    <w:rsid w:val="00026E6F"/>
    <w:rsid w:val="00030414"/>
    <w:rsid w:val="00031866"/>
    <w:rsid w:val="000324C6"/>
    <w:rsid w:val="000419BD"/>
    <w:rsid w:val="00041BF7"/>
    <w:rsid w:val="000455F9"/>
    <w:rsid w:val="00051A6C"/>
    <w:rsid w:val="0005569A"/>
    <w:rsid w:val="00060A76"/>
    <w:rsid w:val="000665E1"/>
    <w:rsid w:val="00067DCC"/>
    <w:rsid w:val="0007069B"/>
    <w:rsid w:val="000842CA"/>
    <w:rsid w:val="00091236"/>
    <w:rsid w:val="000B2F29"/>
    <w:rsid w:val="000C7E25"/>
    <w:rsid w:val="000D0AC4"/>
    <w:rsid w:val="000D11C5"/>
    <w:rsid w:val="000E57E6"/>
    <w:rsid w:val="000F4DBC"/>
    <w:rsid w:val="0012212C"/>
    <w:rsid w:val="001271CB"/>
    <w:rsid w:val="00136837"/>
    <w:rsid w:val="0014561B"/>
    <w:rsid w:val="00153B33"/>
    <w:rsid w:val="00154984"/>
    <w:rsid w:val="001608C6"/>
    <w:rsid w:val="0016384D"/>
    <w:rsid w:val="00164204"/>
    <w:rsid w:val="0017158E"/>
    <w:rsid w:val="00177FCA"/>
    <w:rsid w:val="001819B3"/>
    <w:rsid w:val="00183DB4"/>
    <w:rsid w:val="0019569C"/>
    <w:rsid w:val="00195744"/>
    <w:rsid w:val="00196EB6"/>
    <w:rsid w:val="001C4054"/>
    <w:rsid w:val="001C454F"/>
    <w:rsid w:val="001D6AED"/>
    <w:rsid w:val="001D7C75"/>
    <w:rsid w:val="002044AF"/>
    <w:rsid w:val="00210133"/>
    <w:rsid w:val="00216A11"/>
    <w:rsid w:val="00222CC9"/>
    <w:rsid w:val="00223F56"/>
    <w:rsid w:val="00233CB9"/>
    <w:rsid w:val="002410CB"/>
    <w:rsid w:val="0024704F"/>
    <w:rsid w:val="0025489A"/>
    <w:rsid w:val="002558BA"/>
    <w:rsid w:val="00262149"/>
    <w:rsid w:val="002876BB"/>
    <w:rsid w:val="00292306"/>
    <w:rsid w:val="002943EC"/>
    <w:rsid w:val="00296608"/>
    <w:rsid w:val="002A3B85"/>
    <w:rsid w:val="002A4DB6"/>
    <w:rsid w:val="002A57E7"/>
    <w:rsid w:val="002B1430"/>
    <w:rsid w:val="002B3069"/>
    <w:rsid w:val="002C164A"/>
    <w:rsid w:val="002C2B76"/>
    <w:rsid w:val="002C4BC7"/>
    <w:rsid w:val="002C55BE"/>
    <w:rsid w:val="002D1EEB"/>
    <w:rsid w:val="00316A64"/>
    <w:rsid w:val="003173F1"/>
    <w:rsid w:val="00330A43"/>
    <w:rsid w:val="003315C4"/>
    <w:rsid w:val="00332D83"/>
    <w:rsid w:val="00334619"/>
    <w:rsid w:val="00360AFD"/>
    <w:rsid w:val="0037078B"/>
    <w:rsid w:val="00386A74"/>
    <w:rsid w:val="0038724C"/>
    <w:rsid w:val="0039727C"/>
    <w:rsid w:val="003A5EA1"/>
    <w:rsid w:val="003B7BC0"/>
    <w:rsid w:val="003C48B3"/>
    <w:rsid w:val="003D7230"/>
    <w:rsid w:val="003D723D"/>
    <w:rsid w:val="003F4344"/>
    <w:rsid w:val="00406EA4"/>
    <w:rsid w:val="004101A8"/>
    <w:rsid w:val="00412FFD"/>
    <w:rsid w:val="00414C24"/>
    <w:rsid w:val="004165E6"/>
    <w:rsid w:val="004229EE"/>
    <w:rsid w:val="004405EB"/>
    <w:rsid w:val="00471871"/>
    <w:rsid w:val="00473EA4"/>
    <w:rsid w:val="004A253B"/>
    <w:rsid w:val="004B6F7C"/>
    <w:rsid w:val="004D0864"/>
    <w:rsid w:val="004E340E"/>
    <w:rsid w:val="004F6383"/>
    <w:rsid w:val="00502E0D"/>
    <w:rsid w:val="00507122"/>
    <w:rsid w:val="00526B22"/>
    <w:rsid w:val="005342C7"/>
    <w:rsid w:val="00545182"/>
    <w:rsid w:val="00550CEA"/>
    <w:rsid w:val="005653EA"/>
    <w:rsid w:val="00576B43"/>
    <w:rsid w:val="00590EFB"/>
    <w:rsid w:val="005967A1"/>
    <w:rsid w:val="005A75F2"/>
    <w:rsid w:val="005B0FA0"/>
    <w:rsid w:val="005B47FB"/>
    <w:rsid w:val="005C4052"/>
    <w:rsid w:val="005D1E2D"/>
    <w:rsid w:val="005E3C4E"/>
    <w:rsid w:val="00600291"/>
    <w:rsid w:val="00615A2B"/>
    <w:rsid w:val="00625400"/>
    <w:rsid w:val="006317EB"/>
    <w:rsid w:val="00635BC2"/>
    <w:rsid w:val="006362B2"/>
    <w:rsid w:val="00643168"/>
    <w:rsid w:val="006451ED"/>
    <w:rsid w:val="006648A9"/>
    <w:rsid w:val="006726CF"/>
    <w:rsid w:val="00694FD5"/>
    <w:rsid w:val="00697B78"/>
    <w:rsid w:val="006A376D"/>
    <w:rsid w:val="006B6139"/>
    <w:rsid w:val="006B6EEB"/>
    <w:rsid w:val="006C1869"/>
    <w:rsid w:val="006C325D"/>
    <w:rsid w:val="006C7BFB"/>
    <w:rsid w:val="006D435E"/>
    <w:rsid w:val="006D56E8"/>
    <w:rsid w:val="00704B7A"/>
    <w:rsid w:val="00724891"/>
    <w:rsid w:val="00725729"/>
    <w:rsid w:val="00741DDC"/>
    <w:rsid w:val="00741E65"/>
    <w:rsid w:val="0075311E"/>
    <w:rsid w:val="00770265"/>
    <w:rsid w:val="00771640"/>
    <w:rsid w:val="0077282A"/>
    <w:rsid w:val="00772C4D"/>
    <w:rsid w:val="0077541B"/>
    <w:rsid w:val="007912DE"/>
    <w:rsid w:val="00791D32"/>
    <w:rsid w:val="00797925"/>
    <w:rsid w:val="007A3B1A"/>
    <w:rsid w:val="007B048A"/>
    <w:rsid w:val="007B7727"/>
    <w:rsid w:val="007C3CCB"/>
    <w:rsid w:val="007C42C9"/>
    <w:rsid w:val="007D0DAC"/>
    <w:rsid w:val="007E7B30"/>
    <w:rsid w:val="007F0840"/>
    <w:rsid w:val="007F7613"/>
    <w:rsid w:val="007F7F9C"/>
    <w:rsid w:val="00811A09"/>
    <w:rsid w:val="00823999"/>
    <w:rsid w:val="00823CD5"/>
    <w:rsid w:val="0083711E"/>
    <w:rsid w:val="00837349"/>
    <w:rsid w:val="00841455"/>
    <w:rsid w:val="008414F0"/>
    <w:rsid w:val="00844258"/>
    <w:rsid w:val="00847412"/>
    <w:rsid w:val="00847925"/>
    <w:rsid w:val="008516BE"/>
    <w:rsid w:val="008543C5"/>
    <w:rsid w:val="00854D7D"/>
    <w:rsid w:val="00860A31"/>
    <w:rsid w:val="008701FE"/>
    <w:rsid w:val="00872670"/>
    <w:rsid w:val="00882393"/>
    <w:rsid w:val="008A0933"/>
    <w:rsid w:val="008A787D"/>
    <w:rsid w:val="008A7982"/>
    <w:rsid w:val="008B5492"/>
    <w:rsid w:val="008C3559"/>
    <w:rsid w:val="008C4B87"/>
    <w:rsid w:val="008D4BB0"/>
    <w:rsid w:val="008D5143"/>
    <w:rsid w:val="008D5FB0"/>
    <w:rsid w:val="008E55F6"/>
    <w:rsid w:val="008E5A82"/>
    <w:rsid w:val="008F2D41"/>
    <w:rsid w:val="008F3633"/>
    <w:rsid w:val="0090730A"/>
    <w:rsid w:val="009107CB"/>
    <w:rsid w:val="0091357E"/>
    <w:rsid w:val="00926F3A"/>
    <w:rsid w:val="00931F19"/>
    <w:rsid w:val="009360C7"/>
    <w:rsid w:val="0094177C"/>
    <w:rsid w:val="00945490"/>
    <w:rsid w:val="00953348"/>
    <w:rsid w:val="00953A54"/>
    <w:rsid w:val="00994B71"/>
    <w:rsid w:val="009A5B04"/>
    <w:rsid w:val="009C760E"/>
    <w:rsid w:val="009E045B"/>
    <w:rsid w:val="009E13C9"/>
    <w:rsid w:val="009E4928"/>
    <w:rsid w:val="00A062A7"/>
    <w:rsid w:val="00A15F70"/>
    <w:rsid w:val="00A24DB4"/>
    <w:rsid w:val="00A31298"/>
    <w:rsid w:val="00A409BE"/>
    <w:rsid w:val="00A429A4"/>
    <w:rsid w:val="00A51057"/>
    <w:rsid w:val="00A564DE"/>
    <w:rsid w:val="00A57E0B"/>
    <w:rsid w:val="00A66607"/>
    <w:rsid w:val="00A66A64"/>
    <w:rsid w:val="00A933C5"/>
    <w:rsid w:val="00A94CC1"/>
    <w:rsid w:val="00A95463"/>
    <w:rsid w:val="00A95E43"/>
    <w:rsid w:val="00AA59DE"/>
    <w:rsid w:val="00B103ED"/>
    <w:rsid w:val="00B47825"/>
    <w:rsid w:val="00B4790B"/>
    <w:rsid w:val="00B53298"/>
    <w:rsid w:val="00B534A0"/>
    <w:rsid w:val="00B765BD"/>
    <w:rsid w:val="00B83455"/>
    <w:rsid w:val="00B85226"/>
    <w:rsid w:val="00B91AF8"/>
    <w:rsid w:val="00B965F1"/>
    <w:rsid w:val="00B9758D"/>
    <w:rsid w:val="00BC57E9"/>
    <w:rsid w:val="00BD7418"/>
    <w:rsid w:val="00BE0DFC"/>
    <w:rsid w:val="00BE4070"/>
    <w:rsid w:val="00C04093"/>
    <w:rsid w:val="00C10C22"/>
    <w:rsid w:val="00C117FC"/>
    <w:rsid w:val="00C3424C"/>
    <w:rsid w:val="00C53152"/>
    <w:rsid w:val="00C65780"/>
    <w:rsid w:val="00C75955"/>
    <w:rsid w:val="00C81E6C"/>
    <w:rsid w:val="00CA2813"/>
    <w:rsid w:val="00CB1D3D"/>
    <w:rsid w:val="00CC04C6"/>
    <w:rsid w:val="00CD2E8D"/>
    <w:rsid w:val="00CE292E"/>
    <w:rsid w:val="00CE6AE9"/>
    <w:rsid w:val="00CF126C"/>
    <w:rsid w:val="00CF478D"/>
    <w:rsid w:val="00D03D4E"/>
    <w:rsid w:val="00D159D3"/>
    <w:rsid w:val="00D170D1"/>
    <w:rsid w:val="00D21F40"/>
    <w:rsid w:val="00D308CB"/>
    <w:rsid w:val="00D6106F"/>
    <w:rsid w:val="00D6199A"/>
    <w:rsid w:val="00D67840"/>
    <w:rsid w:val="00D758A1"/>
    <w:rsid w:val="00D77201"/>
    <w:rsid w:val="00DB424D"/>
    <w:rsid w:val="00DB6A93"/>
    <w:rsid w:val="00DC6150"/>
    <w:rsid w:val="00DD04CB"/>
    <w:rsid w:val="00DD3959"/>
    <w:rsid w:val="00DE1C54"/>
    <w:rsid w:val="00DE6A8C"/>
    <w:rsid w:val="00DF65D5"/>
    <w:rsid w:val="00DF685C"/>
    <w:rsid w:val="00DF7DA3"/>
    <w:rsid w:val="00E003A6"/>
    <w:rsid w:val="00E006C6"/>
    <w:rsid w:val="00E00D2D"/>
    <w:rsid w:val="00E14BE1"/>
    <w:rsid w:val="00E233F8"/>
    <w:rsid w:val="00E24A02"/>
    <w:rsid w:val="00E253B6"/>
    <w:rsid w:val="00E265F3"/>
    <w:rsid w:val="00E46302"/>
    <w:rsid w:val="00E46679"/>
    <w:rsid w:val="00E621F9"/>
    <w:rsid w:val="00E75188"/>
    <w:rsid w:val="00E86927"/>
    <w:rsid w:val="00E92EE5"/>
    <w:rsid w:val="00EA5B80"/>
    <w:rsid w:val="00EB585C"/>
    <w:rsid w:val="00EC091D"/>
    <w:rsid w:val="00F069D5"/>
    <w:rsid w:val="00F47F1C"/>
    <w:rsid w:val="00F50A3E"/>
    <w:rsid w:val="00F5585D"/>
    <w:rsid w:val="00F6469C"/>
    <w:rsid w:val="00F668B3"/>
    <w:rsid w:val="00F74DDF"/>
    <w:rsid w:val="00F75660"/>
    <w:rsid w:val="00F76B20"/>
    <w:rsid w:val="00F80C4D"/>
    <w:rsid w:val="00FA33C0"/>
    <w:rsid w:val="00FA6B4B"/>
    <w:rsid w:val="00FB3362"/>
    <w:rsid w:val="00FD3CB1"/>
    <w:rsid w:val="00FD5D3C"/>
    <w:rsid w:val="00FD6E68"/>
    <w:rsid w:val="00FE041E"/>
    <w:rsid w:val="00FF44DD"/>
    <w:rsid w:val="00FF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55A0D"/>
  <w15:docId w15:val="{ADA436E7-A7C8-46A2-A705-7D640671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D43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435E"/>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D6106F"/>
    <w:pPr>
      <w:tabs>
        <w:tab w:val="center" w:pos="4680"/>
        <w:tab w:val="right" w:pos="9360"/>
      </w:tabs>
    </w:pPr>
  </w:style>
  <w:style w:type="character" w:customStyle="1" w:styleId="HeaderChar">
    <w:name w:val="Header Char"/>
    <w:link w:val="Header"/>
    <w:uiPriority w:val="99"/>
    <w:rsid w:val="00D6106F"/>
    <w:rPr>
      <w:sz w:val="22"/>
      <w:szCs w:val="22"/>
    </w:rPr>
  </w:style>
  <w:style w:type="paragraph" w:styleId="Footer">
    <w:name w:val="footer"/>
    <w:basedOn w:val="Normal"/>
    <w:link w:val="FooterChar"/>
    <w:uiPriority w:val="99"/>
    <w:unhideWhenUsed/>
    <w:rsid w:val="00D6106F"/>
    <w:pPr>
      <w:tabs>
        <w:tab w:val="center" w:pos="4680"/>
        <w:tab w:val="right" w:pos="9360"/>
      </w:tabs>
    </w:pPr>
  </w:style>
  <w:style w:type="character" w:customStyle="1" w:styleId="FooterChar">
    <w:name w:val="Footer Char"/>
    <w:link w:val="Footer"/>
    <w:uiPriority w:val="99"/>
    <w:rsid w:val="00D6106F"/>
    <w:rPr>
      <w:sz w:val="22"/>
      <w:szCs w:val="22"/>
    </w:rPr>
  </w:style>
  <w:style w:type="paragraph" w:styleId="BalloonText">
    <w:name w:val="Balloon Text"/>
    <w:basedOn w:val="Normal"/>
    <w:link w:val="BalloonTextChar"/>
    <w:uiPriority w:val="99"/>
    <w:semiHidden/>
    <w:unhideWhenUsed/>
    <w:rsid w:val="00D610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106F"/>
    <w:rPr>
      <w:rFonts w:ascii="Tahoma" w:hAnsi="Tahoma" w:cs="Tahoma"/>
      <w:sz w:val="16"/>
      <w:szCs w:val="16"/>
    </w:rPr>
  </w:style>
  <w:style w:type="character" w:styleId="Hyperlink">
    <w:name w:val="Hyperlink"/>
    <w:uiPriority w:val="99"/>
    <w:unhideWhenUsed/>
    <w:rsid w:val="00EB585C"/>
    <w:rPr>
      <w:color w:val="0000FF"/>
      <w:u w:val="single"/>
    </w:rPr>
  </w:style>
  <w:style w:type="character" w:styleId="CommentReference">
    <w:name w:val="annotation reference"/>
    <w:basedOn w:val="DefaultParagraphFont"/>
    <w:uiPriority w:val="99"/>
    <w:semiHidden/>
    <w:unhideWhenUsed/>
    <w:rsid w:val="005B0FA0"/>
    <w:rPr>
      <w:sz w:val="16"/>
      <w:szCs w:val="16"/>
    </w:rPr>
  </w:style>
  <w:style w:type="paragraph" w:styleId="CommentText">
    <w:name w:val="annotation text"/>
    <w:basedOn w:val="Normal"/>
    <w:link w:val="CommentTextChar"/>
    <w:uiPriority w:val="99"/>
    <w:unhideWhenUsed/>
    <w:rsid w:val="005B0FA0"/>
    <w:rPr>
      <w:sz w:val="20"/>
      <w:szCs w:val="20"/>
    </w:rPr>
  </w:style>
  <w:style w:type="character" w:customStyle="1" w:styleId="CommentTextChar">
    <w:name w:val="Comment Text Char"/>
    <w:basedOn w:val="DefaultParagraphFont"/>
    <w:link w:val="CommentText"/>
    <w:uiPriority w:val="99"/>
    <w:rsid w:val="005B0FA0"/>
  </w:style>
  <w:style w:type="paragraph" w:styleId="CommentSubject">
    <w:name w:val="annotation subject"/>
    <w:basedOn w:val="CommentText"/>
    <w:next w:val="CommentText"/>
    <w:link w:val="CommentSubjectChar"/>
    <w:uiPriority w:val="99"/>
    <w:semiHidden/>
    <w:unhideWhenUsed/>
    <w:rsid w:val="005B0FA0"/>
    <w:rPr>
      <w:b/>
      <w:bCs/>
    </w:rPr>
  </w:style>
  <w:style w:type="character" w:customStyle="1" w:styleId="CommentSubjectChar">
    <w:name w:val="Comment Subject Char"/>
    <w:basedOn w:val="CommentTextChar"/>
    <w:link w:val="CommentSubject"/>
    <w:uiPriority w:val="99"/>
    <w:semiHidden/>
    <w:rsid w:val="005B0FA0"/>
    <w:rPr>
      <w:b/>
      <w:bCs/>
    </w:rPr>
  </w:style>
  <w:style w:type="paragraph" w:styleId="ListParagraph">
    <w:name w:val="List Paragraph"/>
    <w:basedOn w:val="Normal"/>
    <w:uiPriority w:val="34"/>
    <w:qFormat/>
    <w:rsid w:val="00196EB6"/>
    <w:pPr>
      <w:ind w:left="720"/>
      <w:contextualSpacing/>
    </w:pPr>
  </w:style>
  <w:style w:type="paragraph" w:styleId="Revision">
    <w:name w:val="Revision"/>
    <w:hidden/>
    <w:uiPriority w:val="99"/>
    <w:semiHidden/>
    <w:rsid w:val="002A4DB6"/>
    <w:rPr>
      <w:sz w:val="22"/>
      <w:szCs w:val="22"/>
    </w:rPr>
  </w:style>
  <w:style w:type="table" w:styleId="TableGrid">
    <w:name w:val="Table Grid"/>
    <w:basedOn w:val="TableNormal"/>
    <w:uiPriority w:val="59"/>
    <w:rsid w:val="00045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id.gov/medicaid/hc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62FD-0A2C-4373-8FF3-E4E56997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21107</CharactersWithSpaces>
  <SharedDoc>false</SharedDoc>
  <HLinks>
    <vt:vector size="6" baseType="variant">
      <vt:variant>
        <vt:i4>4521991</vt:i4>
      </vt:variant>
      <vt:variant>
        <vt:i4>0</vt:i4>
      </vt:variant>
      <vt:variant>
        <vt:i4>0</vt:i4>
      </vt:variant>
      <vt:variant>
        <vt:i4>5</vt:i4>
      </vt:variant>
      <vt:variant>
        <vt:lpwstr>http://www.medicaid.gov/medicaid/hcbs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 Garon</dc:creator>
  <cp:lastModifiedBy>Shannon Turner</cp:lastModifiedBy>
  <cp:revision>2</cp:revision>
  <dcterms:created xsi:type="dcterms:W3CDTF">2023-01-27T16:56:00Z</dcterms:created>
  <dcterms:modified xsi:type="dcterms:W3CDTF">2023-01-27T16:56:00Z</dcterms:modified>
</cp:coreProperties>
</file>